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789F2" w14:textId="77777777"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14:paraId="3433F530" w14:textId="77777777" w:rsidR="00A0158B" w:rsidRPr="00EA0B92" w:rsidRDefault="00A0158B" w:rsidP="00C34E84">
      <w:pPr>
        <w:spacing w:after="0"/>
        <w:jc w:val="both"/>
        <w:rPr>
          <w:rFonts w:cs="Times New Roman"/>
          <w:szCs w:val="24"/>
        </w:rPr>
      </w:pPr>
    </w:p>
    <w:p w14:paraId="4851F80C" w14:textId="77777777" w:rsidR="00A0158B" w:rsidRPr="00EA0B92" w:rsidRDefault="00A0158B" w:rsidP="00351185">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5A4A45">
        <w:rPr>
          <w:rFonts w:cs="Times New Roman"/>
          <w:szCs w:val="24"/>
        </w:rPr>
        <w:t>Rashmin Asher</w:t>
      </w:r>
      <w:r w:rsidR="003E030D">
        <w:rPr>
          <w:rFonts w:cs="Times New Roman"/>
          <w:szCs w:val="24"/>
        </w:rPr>
        <w:t>, Attorney</w:t>
      </w:r>
    </w:p>
    <w:p w14:paraId="0BA5B463" w14:textId="77777777" w:rsidR="00A0158B" w:rsidRPr="00EA0B92" w:rsidRDefault="00A0158B" w:rsidP="00351185">
      <w:pPr>
        <w:spacing w:after="0" w:line="240" w:lineRule="auto"/>
        <w:ind w:left="1440"/>
        <w:jc w:val="both"/>
        <w:rPr>
          <w:rFonts w:cs="Times New Roman"/>
          <w:szCs w:val="24"/>
        </w:rPr>
      </w:pPr>
      <w:r w:rsidRPr="00EA0B92">
        <w:rPr>
          <w:rFonts w:cs="Times New Roman"/>
          <w:szCs w:val="24"/>
        </w:rPr>
        <w:t>Legal Division</w:t>
      </w:r>
    </w:p>
    <w:p w14:paraId="6F05ED23" w14:textId="77777777" w:rsidR="00E1048B" w:rsidRDefault="00E1048B" w:rsidP="00043AD3">
      <w:pPr>
        <w:spacing w:after="0"/>
        <w:rPr>
          <w:b/>
        </w:rPr>
      </w:pPr>
    </w:p>
    <w:p w14:paraId="51675A3D" w14:textId="77777777" w:rsidR="00043AD3" w:rsidRPr="00F82F6E" w:rsidRDefault="00043AD3" w:rsidP="00043AD3">
      <w:pPr>
        <w:spacing w:after="0"/>
      </w:pPr>
      <w:r w:rsidRPr="00F82F6E">
        <w:rPr>
          <w:b/>
        </w:rPr>
        <w:t>From:</w:t>
      </w:r>
      <w:r>
        <w:tab/>
      </w:r>
      <w:r>
        <w:tab/>
      </w:r>
      <w:r w:rsidR="005A4A45">
        <w:t>Jolie Mathis</w:t>
      </w:r>
      <w:r w:rsidRPr="00EA0B92">
        <w:t xml:space="preserve">, </w:t>
      </w:r>
      <w:r w:rsidR="005A4A45">
        <w:t>Utility Engineering Specialist</w:t>
      </w:r>
    </w:p>
    <w:p w14:paraId="04FDC030" w14:textId="77777777" w:rsidR="00043AD3" w:rsidRDefault="00043AD3" w:rsidP="00043AD3">
      <w:pPr>
        <w:spacing w:after="0"/>
        <w:ind w:left="1440"/>
        <w:rPr>
          <w:rFonts w:cs="Times New Roman"/>
        </w:rPr>
      </w:pPr>
      <w:r>
        <w:rPr>
          <w:rFonts w:cs="Times New Roman"/>
        </w:rPr>
        <w:t>Infrastructure</w:t>
      </w:r>
      <w:r w:rsidRPr="00F82F6E">
        <w:rPr>
          <w:rFonts w:cs="Times New Roman"/>
        </w:rPr>
        <w:t xml:space="preserve"> Division</w:t>
      </w:r>
    </w:p>
    <w:p w14:paraId="15C2A5BE" w14:textId="77777777" w:rsidR="00043AD3" w:rsidRDefault="00043AD3" w:rsidP="00043AD3">
      <w:pPr>
        <w:spacing w:after="0"/>
        <w:ind w:left="1440"/>
        <w:rPr>
          <w:rFonts w:cs="Times New Roman"/>
        </w:rPr>
      </w:pPr>
    </w:p>
    <w:p w14:paraId="675D1541" w14:textId="7E4840F0" w:rsidR="00A0158B" w:rsidRPr="00EA0B92" w:rsidRDefault="00A0158B" w:rsidP="00351185">
      <w:pPr>
        <w:tabs>
          <w:tab w:val="left" w:pos="1440"/>
          <w:tab w:val="right" w:pos="9360"/>
        </w:tabs>
        <w:spacing w:after="0" w:line="240" w:lineRule="auto"/>
        <w:jc w:val="both"/>
        <w:rPr>
          <w:rFonts w:cs="Times New Roman"/>
          <w:b/>
          <w:szCs w:val="24"/>
        </w:rPr>
      </w:pPr>
      <w:r w:rsidRPr="00EA0B92">
        <w:rPr>
          <w:rFonts w:cs="Times New Roman"/>
          <w:b/>
          <w:szCs w:val="24"/>
        </w:rPr>
        <w:t>Date:</w:t>
      </w:r>
      <w:r w:rsidR="00895B1A" w:rsidRPr="00EA0B92">
        <w:rPr>
          <w:rFonts w:cs="Times New Roman"/>
          <w:szCs w:val="24"/>
        </w:rPr>
        <w:t xml:space="preserve">  </w:t>
      </w:r>
      <w:r w:rsidR="00895B1A" w:rsidRPr="00EA0B92">
        <w:rPr>
          <w:rFonts w:cs="Times New Roman"/>
          <w:szCs w:val="24"/>
        </w:rPr>
        <w:tab/>
      </w:r>
      <w:r w:rsidR="00640D83">
        <w:rPr>
          <w:rFonts w:cs="Times New Roman"/>
          <w:szCs w:val="24"/>
        </w:rPr>
        <w:t>July 1</w:t>
      </w:r>
      <w:bookmarkStart w:id="0" w:name="_GoBack"/>
      <w:bookmarkEnd w:id="0"/>
      <w:r w:rsidR="005A4A45">
        <w:rPr>
          <w:rFonts w:cs="Times New Roman"/>
          <w:szCs w:val="24"/>
        </w:rPr>
        <w:t>, 2020</w:t>
      </w:r>
    </w:p>
    <w:p w14:paraId="79055765" w14:textId="77777777" w:rsidR="00A0158B" w:rsidRPr="00EA0B92" w:rsidRDefault="00A0158B" w:rsidP="00351185">
      <w:pPr>
        <w:tabs>
          <w:tab w:val="left" w:pos="1440"/>
        </w:tabs>
        <w:spacing w:after="0" w:line="240" w:lineRule="auto"/>
        <w:ind w:left="1440" w:hanging="1440"/>
        <w:jc w:val="both"/>
        <w:rPr>
          <w:rFonts w:cs="Times New Roman"/>
          <w:szCs w:val="24"/>
        </w:rPr>
      </w:pPr>
    </w:p>
    <w:p w14:paraId="5CF6B666" w14:textId="77777777" w:rsidR="00B34668" w:rsidRPr="00EA0B92" w:rsidRDefault="00A0158B" w:rsidP="00351185">
      <w:pPr>
        <w:tabs>
          <w:tab w:val="left" w:pos="1440"/>
        </w:tabs>
        <w:spacing w:after="0" w:line="240" w:lineRule="auto"/>
        <w:ind w:left="1440" w:hanging="1440"/>
        <w:jc w:val="both"/>
        <w:rPr>
          <w:rFonts w:cs="Times New Roman"/>
          <w:i/>
          <w:szCs w:val="24"/>
        </w:rPr>
      </w:pPr>
      <w:r w:rsidRPr="00EA0B92">
        <w:rPr>
          <w:rFonts w:cs="Times New Roman"/>
          <w:b/>
          <w:szCs w:val="24"/>
        </w:rPr>
        <w:t>Subject:</w:t>
      </w:r>
      <w:r w:rsidRPr="00EA0B92">
        <w:rPr>
          <w:rFonts w:cs="Times New Roman"/>
          <w:b/>
          <w:szCs w:val="24"/>
        </w:rPr>
        <w:tab/>
      </w:r>
      <w:r w:rsidR="00B34668" w:rsidRPr="00EA0B92">
        <w:rPr>
          <w:rFonts w:cs="Times New Roman"/>
          <w:b/>
          <w:szCs w:val="24"/>
        </w:rPr>
        <w:t xml:space="preserve">Docket </w:t>
      </w:r>
      <w:r w:rsidR="005A4A45">
        <w:rPr>
          <w:rFonts w:cs="Times New Roman"/>
          <w:b/>
          <w:szCs w:val="24"/>
        </w:rPr>
        <w:t>50271</w:t>
      </w:r>
      <w:r w:rsidR="00EE68E6" w:rsidRPr="00EA0B92">
        <w:rPr>
          <w:rFonts w:cs="Times New Roman"/>
          <w:szCs w:val="24"/>
        </w:rPr>
        <w:t xml:space="preserve">, </w:t>
      </w:r>
      <w:r w:rsidR="00B34668" w:rsidRPr="00EA0B92">
        <w:rPr>
          <w:rFonts w:cs="Times New Roman"/>
          <w:i/>
          <w:szCs w:val="24"/>
        </w:rPr>
        <w:t xml:space="preserve">Application of </w:t>
      </w:r>
      <w:r w:rsidR="005A4A45">
        <w:rPr>
          <w:rFonts w:cs="Times New Roman"/>
          <w:i/>
          <w:szCs w:val="24"/>
        </w:rPr>
        <w:t>The City of Midland</w:t>
      </w:r>
      <w:r w:rsidR="00B34668" w:rsidRPr="00EA0B92">
        <w:rPr>
          <w:rFonts w:cs="Times New Roman"/>
          <w:i/>
          <w:szCs w:val="24"/>
        </w:rPr>
        <w:t xml:space="preserve"> to Amend its</w:t>
      </w:r>
      <w:r w:rsidR="005A4A45">
        <w:rPr>
          <w:rFonts w:cs="Times New Roman"/>
          <w:i/>
          <w:szCs w:val="24"/>
        </w:rPr>
        <w:t xml:space="preserve"> </w:t>
      </w:r>
      <w:r w:rsidR="00131BEB">
        <w:rPr>
          <w:rFonts w:cs="Times New Roman"/>
          <w:i/>
          <w:szCs w:val="24"/>
        </w:rPr>
        <w:t xml:space="preserve">Water and Sewer </w:t>
      </w:r>
      <w:r w:rsidR="00B34668" w:rsidRPr="00EA0B92">
        <w:rPr>
          <w:rFonts w:cs="Times New Roman"/>
          <w:i/>
          <w:szCs w:val="24"/>
        </w:rPr>
        <w:t>Certificat</w:t>
      </w:r>
      <w:r w:rsidR="005A4A45">
        <w:rPr>
          <w:rFonts w:cs="Times New Roman"/>
          <w:i/>
          <w:szCs w:val="24"/>
        </w:rPr>
        <w:t>es</w:t>
      </w:r>
      <w:r w:rsidR="00B34668" w:rsidRPr="00EA0B92">
        <w:rPr>
          <w:rFonts w:cs="Times New Roman"/>
          <w:i/>
          <w:szCs w:val="24"/>
        </w:rPr>
        <w:t xml:space="preserve"> of Convenience and Necessity </w:t>
      </w:r>
      <w:r w:rsidR="00077F41" w:rsidRPr="00EA0B92">
        <w:rPr>
          <w:rFonts w:cs="Times New Roman"/>
          <w:i/>
          <w:szCs w:val="24"/>
        </w:rPr>
        <w:t>i</w:t>
      </w:r>
      <w:r w:rsidR="00B34668" w:rsidRPr="00EA0B92">
        <w:rPr>
          <w:rFonts w:cs="Times New Roman"/>
          <w:i/>
          <w:szCs w:val="24"/>
        </w:rPr>
        <w:t xml:space="preserve">n </w:t>
      </w:r>
      <w:r w:rsidR="005A4A45">
        <w:rPr>
          <w:rFonts w:cs="Times New Roman"/>
          <w:i/>
          <w:szCs w:val="24"/>
        </w:rPr>
        <w:t>Martin and Midland</w:t>
      </w:r>
      <w:r w:rsidR="00B34668" w:rsidRPr="00EA0B92">
        <w:rPr>
          <w:rFonts w:cs="Times New Roman"/>
          <w:i/>
          <w:szCs w:val="24"/>
        </w:rPr>
        <w:t xml:space="preserve"> Count</w:t>
      </w:r>
      <w:r w:rsidR="005A4A45">
        <w:rPr>
          <w:rFonts w:cs="Times New Roman"/>
          <w:i/>
          <w:szCs w:val="24"/>
        </w:rPr>
        <w:t>ies</w:t>
      </w:r>
      <w:r w:rsidR="00B34668" w:rsidRPr="00EA0B92">
        <w:rPr>
          <w:rFonts w:cs="Times New Roman"/>
          <w:i/>
          <w:szCs w:val="24"/>
        </w:rPr>
        <w:t xml:space="preserve"> </w:t>
      </w:r>
    </w:p>
    <w:p w14:paraId="7FC058DE" w14:textId="77777777" w:rsidR="00EE68E6" w:rsidRPr="00EA0B92" w:rsidRDefault="00EE68E6" w:rsidP="00C34E84">
      <w:pPr>
        <w:tabs>
          <w:tab w:val="left" w:pos="1440"/>
        </w:tabs>
        <w:spacing w:after="0"/>
        <w:ind w:left="1440" w:hanging="1440"/>
        <w:jc w:val="both"/>
        <w:rPr>
          <w:rFonts w:cs="Times New Roman"/>
          <w:szCs w:val="24"/>
        </w:rPr>
      </w:pPr>
    </w:p>
    <w:p w14:paraId="111E397B" w14:textId="40AA5763" w:rsidR="00EC509B" w:rsidRDefault="00B34668" w:rsidP="00EC509B">
      <w:pPr>
        <w:autoSpaceDE w:val="0"/>
        <w:autoSpaceDN w:val="0"/>
        <w:adjustRightInd w:val="0"/>
        <w:spacing w:after="0" w:line="240" w:lineRule="auto"/>
        <w:jc w:val="both"/>
        <w:rPr>
          <w:rFonts w:cs="Times New Roman"/>
          <w:highlight w:val="green"/>
        </w:rPr>
      </w:pPr>
      <w:r w:rsidRPr="00EA0B92">
        <w:rPr>
          <w:rFonts w:cs="Times New Roman"/>
          <w:szCs w:val="24"/>
        </w:rPr>
        <w:t xml:space="preserve">On </w:t>
      </w:r>
      <w:r w:rsidR="005A4A45">
        <w:rPr>
          <w:rFonts w:cs="Times New Roman"/>
          <w:szCs w:val="24"/>
        </w:rPr>
        <w:t>November 21, 2019</w:t>
      </w:r>
      <w:r w:rsidRPr="00EA0B92">
        <w:rPr>
          <w:rFonts w:cs="Times New Roman"/>
          <w:szCs w:val="24"/>
        </w:rPr>
        <w:t xml:space="preserve">, </w:t>
      </w:r>
      <w:r w:rsidR="005A4A45">
        <w:rPr>
          <w:rFonts w:cs="Times New Roman"/>
          <w:szCs w:val="24"/>
        </w:rPr>
        <w:t>the City of Midland</w:t>
      </w:r>
      <w:r w:rsidR="00131BEB">
        <w:rPr>
          <w:rFonts w:cs="Times New Roman"/>
          <w:szCs w:val="24"/>
        </w:rPr>
        <w:t xml:space="preserve"> (Applicant)</w:t>
      </w:r>
      <w:r w:rsidR="00FE0426">
        <w:rPr>
          <w:rFonts w:cs="Times New Roman"/>
          <w:i/>
          <w:szCs w:val="24"/>
        </w:rPr>
        <w:t xml:space="preserve"> </w:t>
      </w:r>
      <w:r w:rsidRPr="00EA0B92">
        <w:rPr>
          <w:rFonts w:cs="Times New Roman"/>
          <w:szCs w:val="24"/>
        </w:rPr>
        <w:t>filed</w:t>
      </w:r>
      <w:r w:rsidR="00AA471E" w:rsidRPr="00EA0B92">
        <w:rPr>
          <w:rFonts w:cs="Times New Roman"/>
          <w:szCs w:val="24"/>
        </w:rPr>
        <w:t xml:space="preserve"> </w:t>
      </w:r>
      <w:r w:rsidRPr="00EA0B92">
        <w:rPr>
          <w:rFonts w:cs="Times New Roman"/>
          <w:szCs w:val="24"/>
        </w:rPr>
        <w:t>with the Publi</w:t>
      </w:r>
      <w:r w:rsidR="00FE0426">
        <w:rPr>
          <w:rFonts w:cs="Times New Roman"/>
          <w:szCs w:val="24"/>
        </w:rPr>
        <w:t>c Utility Commission of Texas (</w:t>
      </w:r>
      <w:r w:rsidRPr="00EA0B92">
        <w:rPr>
          <w:rFonts w:cs="Times New Roman"/>
          <w:bCs/>
          <w:szCs w:val="24"/>
        </w:rPr>
        <w:t xml:space="preserve">Commission) an application to amend </w:t>
      </w:r>
      <w:r w:rsidR="003F4600" w:rsidRPr="006A2ED2">
        <w:rPr>
          <w:rFonts w:cs="Times New Roman"/>
          <w:szCs w:val="24"/>
        </w:rPr>
        <w:t xml:space="preserve">its water </w:t>
      </w:r>
      <w:r w:rsidR="00C94E47">
        <w:rPr>
          <w:rFonts w:cs="Times New Roman"/>
          <w:szCs w:val="24"/>
        </w:rPr>
        <w:t>C</w:t>
      </w:r>
      <w:r w:rsidR="003F4600" w:rsidRPr="006A2ED2">
        <w:rPr>
          <w:rFonts w:cs="Times New Roman"/>
          <w:szCs w:val="24"/>
        </w:rPr>
        <w:t>ertificate</w:t>
      </w:r>
      <w:r w:rsidR="003F4600">
        <w:rPr>
          <w:rFonts w:cs="Times New Roman"/>
          <w:szCs w:val="24"/>
        </w:rPr>
        <w:t xml:space="preserve"> </w:t>
      </w:r>
      <w:r w:rsidR="00C94E47">
        <w:rPr>
          <w:rFonts w:cs="Times New Roman"/>
          <w:szCs w:val="24"/>
        </w:rPr>
        <w:t>of Convenience and N</w:t>
      </w:r>
      <w:r w:rsidR="003F4600" w:rsidRPr="006A2ED2">
        <w:rPr>
          <w:rFonts w:cs="Times New Roman"/>
          <w:szCs w:val="24"/>
        </w:rPr>
        <w:t>ecessity (CCN) No</w:t>
      </w:r>
      <w:r w:rsidR="003F4600">
        <w:rPr>
          <w:rFonts w:cs="Times New Roman"/>
          <w:szCs w:val="24"/>
        </w:rPr>
        <w:t xml:space="preserve">. </w:t>
      </w:r>
      <w:r w:rsidR="005A4A45">
        <w:rPr>
          <w:rFonts w:cs="Times New Roman"/>
          <w:szCs w:val="24"/>
        </w:rPr>
        <w:t>10221</w:t>
      </w:r>
      <w:r w:rsidR="003F4600">
        <w:rPr>
          <w:rFonts w:cs="Times New Roman"/>
          <w:szCs w:val="24"/>
        </w:rPr>
        <w:t xml:space="preserve"> and sewer CCN No. </w:t>
      </w:r>
      <w:r w:rsidR="005A4A45">
        <w:rPr>
          <w:rFonts w:cs="Times New Roman"/>
          <w:szCs w:val="24"/>
        </w:rPr>
        <w:t>20083</w:t>
      </w:r>
      <w:r w:rsidRPr="00EA0B92">
        <w:rPr>
          <w:rFonts w:cs="Times New Roman"/>
          <w:szCs w:val="24"/>
        </w:rPr>
        <w:t xml:space="preserve"> in </w:t>
      </w:r>
      <w:r w:rsidR="005A4A45">
        <w:rPr>
          <w:rFonts w:cs="Times New Roman"/>
          <w:szCs w:val="24"/>
        </w:rPr>
        <w:t>Martin and Midland</w:t>
      </w:r>
      <w:r w:rsidRPr="00EA0B92">
        <w:rPr>
          <w:rFonts w:cs="Times New Roman"/>
          <w:szCs w:val="24"/>
        </w:rPr>
        <w:t xml:space="preserve"> Count</w:t>
      </w:r>
      <w:r w:rsidR="005A4A45">
        <w:rPr>
          <w:rFonts w:cs="Times New Roman"/>
          <w:szCs w:val="24"/>
        </w:rPr>
        <w:t>i</w:t>
      </w:r>
      <w:r w:rsidR="003E6DA6">
        <w:rPr>
          <w:rFonts w:cs="Times New Roman"/>
          <w:szCs w:val="24"/>
        </w:rPr>
        <w:t>es</w:t>
      </w:r>
      <w:r w:rsidRPr="00EA0B92">
        <w:rPr>
          <w:rFonts w:cs="Times New Roman"/>
          <w:szCs w:val="24"/>
        </w:rPr>
        <w:t>, Texas pu</w:t>
      </w:r>
      <w:r w:rsidR="007251A2">
        <w:rPr>
          <w:rFonts w:cs="Times New Roman"/>
          <w:szCs w:val="24"/>
        </w:rPr>
        <w:t>rsuant to Texas Water Code</w:t>
      </w:r>
      <w:r w:rsidR="00043521">
        <w:rPr>
          <w:rFonts w:cs="Times New Roman"/>
          <w:szCs w:val="24"/>
        </w:rPr>
        <w:t xml:space="preserve"> </w:t>
      </w:r>
      <w:r w:rsidR="00043521" w:rsidRPr="00EA0B92">
        <w:rPr>
          <w:rFonts w:cs="Times New Roman"/>
          <w:szCs w:val="24"/>
        </w:rPr>
        <w:t>(TWC)</w:t>
      </w:r>
      <w:r w:rsidRPr="00EA0B92">
        <w:rPr>
          <w:rFonts w:cs="Times New Roman"/>
          <w:szCs w:val="24"/>
        </w:rPr>
        <w:t xml:space="preserve"> §§ 13.242 to 13.250</w:t>
      </w:r>
      <w:r w:rsidR="00886E5B">
        <w:rPr>
          <w:rFonts w:cs="Times New Roman"/>
          <w:szCs w:val="24"/>
        </w:rPr>
        <w:t xml:space="preserve"> </w:t>
      </w:r>
      <w:r w:rsidRPr="00EA0B92">
        <w:rPr>
          <w:rFonts w:cs="Times New Roman"/>
          <w:szCs w:val="24"/>
        </w:rPr>
        <w:t>and 16 Tex</w:t>
      </w:r>
      <w:r w:rsidR="007251A2">
        <w:rPr>
          <w:rFonts w:cs="Times New Roman"/>
          <w:szCs w:val="24"/>
        </w:rPr>
        <w:t>as</w:t>
      </w:r>
      <w:r w:rsidRPr="00EA0B92">
        <w:rPr>
          <w:rFonts w:cs="Times New Roman"/>
          <w:szCs w:val="24"/>
        </w:rPr>
        <w:t xml:space="preserve"> </w:t>
      </w:r>
      <w:r w:rsidR="002B434D">
        <w:rPr>
          <w:rFonts w:cs="Times New Roman"/>
          <w:szCs w:val="24"/>
        </w:rPr>
        <w:t>Admin</w:t>
      </w:r>
      <w:r w:rsidR="003E030D">
        <w:rPr>
          <w:rFonts w:cs="Times New Roman"/>
          <w:szCs w:val="24"/>
        </w:rPr>
        <w:t>istrative</w:t>
      </w:r>
      <w:r w:rsidR="002B434D">
        <w:rPr>
          <w:rFonts w:cs="Times New Roman"/>
          <w:szCs w:val="24"/>
        </w:rPr>
        <w:t xml:space="preserve"> Code </w:t>
      </w:r>
      <w:r w:rsidR="00043521">
        <w:rPr>
          <w:rFonts w:cs="Times New Roman"/>
          <w:szCs w:val="24"/>
        </w:rPr>
        <w:t>(TAC)</w:t>
      </w:r>
      <w:r w:rsidR="00EC509B">
        <w:rPr>
          <w:rFonts w:cs="Times New Roman"/>
          <w:szCs w:val="24"/>
        </w:rPr>
        <w:t xml:space="preserve"> </w:t>
      </w:r>
      <w:r w:rsidR="00EC509B" w:rsidRPr="005A4A45">
        <w:rPr>
          <w:rFonts w:cs="Times New Roman"/>
        </w:rPr>
        <w:t xml:space="preserve">§§ 24.225 to 24.237. </w:t>
      </w:r>
    </w:p>
    <w:p w14:paraId="4F8FEED6" w14:textId="77777777" w:rsidR="007F68EB" w:rsidRPr="00EA0B92" w:rsidRDefault="007F68EB" w:rsidP="008F6949">
      <w:pPr>
        <w:autoSpaceDE w:val="0"/>
        <w:autoSpaceDN w:val="0"/>
        <w:adjustRightInd w:val="0"/>
        <w:spacing w:after="0" w:line="240" w:lineRule="auto"/>
        <w:jc w:val="both"/>
        <w:rPr>
          <w:rFonts w:cs="Times New Roman"/>
          <w:bCs/>
          <w:szCs w:val="24"/>
        </w:rPr>
      </w:pPr>
    </w:p>
    <w:p w14:paraId="59BC1D9A" w14:textId="77777777" w:rsidR="00081920" w:rsidRPr="004048C0" w:rsidRDefault="00081920" w:rsidP="00081920">
      <w:pPr>
        <w:ind w:left="1440" w:hanging="1440"/>
        <w:rPr>
          <w:rFonts w:cs="Times New Roman"/>
          <w:b/>
          <w:bCs/>
          <w:u w:val="single"/>
        </w:rPr>
      </w:pPr>
      <w:r w:rsidRPr="004048C0">
        <w:rPr>
          <w:rFonts w:cs="Times New Roman"/>
          <w:b/>
          <w:u w:val="single"/>
        </w:rPr>
        <w:t>Background</w:t>
      </w:r>
    </w:p>
    <w:p w14:paraId="20C86FBE" w14:textId="0DCED7B9" w:rsidR="00081920" w:rsidRPr="007768F1" w:rsidRDefault="00F70983" w:rsidP="00081920">
      <w:pPr>
        <w:rPr>
          <w:rFonts w:cs="Times New Roman"/>
          <w:shd w:val="clear" w:color="auto" w:fill="FFFFFF"/>
        </w:rPr>
      </w:pPr>
      <w:r>
        <w:rPr>
          <w:rFonts w:cs="Times New Roman"/>
        </w:rPr>
        <w:t>The City of Midland (City) is requesting an extension of its single certification for water and service to include the entire area within the Midland city limits.  This includes approximately 24,076 acres for water and 24,279 acres for sewer and 44,622 existing water customers and 40,282 existing sewer customers.</w:t>
      </w:r>
    </w:p>
    <w:p w14:paraId="220853F8" w14:textId="77777777" w:rsidR="00081920" w:rsidRPr="004048C0" w:rsidRDefault="00081920" w:rsidP="00081920">
      <w:pPr>
        <w:ind w:left="1440" w:hanging="1440"/>
        <w:rPr>
          <w:rFonts w:cs="Times New Roman"/>
          <w:b/>
          <w:u w:val="single"/>
        </w:rPr>
      </w:pPr>
      <w:r w:rsidRPr="004048C0">
        <w:rPr>
          <w:rFonts w:cs="Times New Roman"/>
          <w:b/>
          <w:u w:val="single"/>
        </w:rPr>
        <w:t>Notice</w:t>
      </w:r>
    </w:p>
    <w:p w14:paraId="348A2278" w14:textId="66357D58" w:rsidR="00081920" w:rsidRPr="004048C0" w:rsidRDefault="00081920" w:rsidP="00081920">
      <w:pPr>
        <w:rPr>
          <w:rFonts w:cs="Times New Roman"/>
        </w:rPr>
      </w:pPr>
      <w:r w:rsidRPr="004048C0">
        <w:rPr>
          <w:rFonts w:cs="Times New Roman"/>
        </w:rPr>
        <w:t xml:space="preserve">The comment period ended </w:t>
      </w:r>
      <w:r w:rsidR="007768F1" w:rsidRPr="007768F1">
        <w:rPr>
          <w:rFonts w:cs="Times New Roman"/>
        </w:rPr>
        <w:t>April 26, 2020</w:t>
      </w:r>
      <w:r w:rsidRPr="004048C0">
        <w:rPr>
          <w:rFonts w:cs="Times New Roman"/>
        </w:rPr>
        <w:t xml:space="preserve">, and </w:t>
      </w:r>
      <w:r w:rsidR="007768F1">
        <w:rPr>
          <w:rFonts w:cs="Times New Roman"/>
        </w:rPr>
        <w:t>1</w:t>
      </w:r>
      <w:r w:rsidRPr="004048C0">
        <w:rPr>
          <w:rFonts w:cs="Times New Roman"/>
        </w:rPr>
        <w:t xml:space="preserve"> protest</w:t>
      </w:r>
      <w:r w:rsidR="007768F1">
        <w:rPr>
          <w:rFonts w:cs="Times New Roman"/>
        </w:rPr>
        <w:t xml:space="preserve"> was</w:t>
      </w:r>
      <w:r w:rsidRPr="004048C0">
        <w:rPr>
          <w:rFonts w:cs="Times New Roman"/>
        </w:rPr>
        <w:t xml:space="preserve"> received.</w:t>
      </w:r>
    </w:p>
    <w:p w14:paraId="1E3EF7E2" w14:textId="77777777" w:rsidR="00081920" w:rsidRPr="004048C0" w:rsidRDefault="00081920" w:rsidP="00081920">
      <w:pPr>
        <w:rPr>
          <w:rFonts w:cs="Times New Roman"/>
          <w:b/>
          <w:u w:val="single"/>
        </w:rPr>
      </w:pPr>
      <w:r w:rsidRPr="004048C0">
        <w:rPr>
          <w:rFonts w:cs="Times New Roman"/>
          <w:b/>
          <w:u w:val="single"/>
        </w:rPr>
        <w:t>Criteria Considered</w:t>
      </w:r>
    </w:p>
    <w:p w14:paraId="70B8635A" w14:textId="533696E4" w:rsidR="00081920" w:rsidRDefault="00081920" w:rsidP="00081920">
      <w:pPr>
        <w:pStyle w:val="BodyText"/>
        <w:spacing w:after="0"/>
        <w:jc w:val="both"/>
        <w:rPr>
          <w:rFonts w:ascii="Times New Roman" w:hAnsi="Times New Roman" w:cs="Times New Roman"/>
          <w:b/>
          <w:i/>
        </w:rPr>
      </w:pPr>
      <w:bookmarkStart w:id="1" w:name="_Hlk22797463"/>
      <w:bookmarkStart w:id="2" w:name="_Hlk22816556"/>
      <w:r w:rsidRPr="00584673">
        <w:rPr>
          <w:rFonts w:ascii="Times New Roman" w:hAnsi="Times New Roman" w:cs="Times New Roman"/>
        </w:rPr>
        <w:t>TWC Chapter 13 and 16 TAC Chapter 24, require</w:t>
      </w:r>
      <w:r w:rsidRPr="00712593">
        <w:rPr>
          <w:rFonts w:ascii="Times New Roman" w:hAnsi="Times New Roman" w:cs="Times New Roman"/>
        </w:rPr>
        <w:t xml:space="preserve"> the Commission to consider </w:t>
      </w:r>
      <w:r w:rsidR="0071417B">
        <w:rPr>
          <w:rFonts w:ascii="Times New Roman" w:hAnsi="Times New Roman" w:cs="Times New Roman"/>
        </w:rPr>
        <w:t>certain factors</w:t>
      </w:r>
      <w:r w:rsidRPr="00712593">
        <w:rPr>
          <w:rFonts w:ascii="Times New Roman" w:hAnsi="Times New Roman" w:cs="Times New Roman"/>
        </w:rPr>
        <w:t xml:space="preserve"> when granting or amending a </w:t>
      </w:r>
      <w:r>
        <w:rPr>
          <w:rFonts w:ascii="Times New Roman" w:hAnsi="Times New Roman" w:cs="Times New Roman"/>
        </w:rPr>
        <w:t xml:space="preserve">water or sewer </w:t>
      </w:r>
      <w:r w:rsidRPr="00712593">
        <w:rPr>
          <w:rFonts w:ascii="Times New Roman" w:hAnsi="Times New Roman" w:cs="Times New Roman"/>
        </w:rPr>
        <w:t>CCN. Therefore, the following criteria were considered:</w:t>
      </w:r>
      <w:bookmarkEnd w:id="1"/>
      <w:r w:rsidRPr="00712593">
        <w:rPr>
          <w:rFonts w:ascii="Times New Roman" w:hAnsi="Times New Roman" w:cs="Times New Roman"/>
        </w:rPr>
        <w:cr/>
      </w:r>
    </w:p>
    <w:bookmarkEnd w:id="2"/>
    <w:p w14:paraId="6CC8741F" w14:textId="77777777" w:rsidR="00081920" w:rsidRPr="004048C0" w:rsidRDefault="00081920" w:rsidP="00081920">
      <w:pPr>
        <w:pStyle w:val="BodyText"/>
        <w:spacing w:after="0"/>
        <w:jc w:val="both"/>
        <w:rPr>
          <w:rFonts w:ascii="Times New Roman" w:hAnsi="Times New Roman" w:cs="Times New Roman"/>
        </w:rPr>
      </w:pPr>
      <w:r w:rsidRPr="004048C0">
        <w:rPr>
          <w:rFonts w:ascii="Times New Roman" w:hAnsi="Times New Roman" w:cs="Times New Roman"/>
          <w:b/>
          <w:i/>
        </w:rPr>
        <w:t>TWC §</w:t>
      </w:r>
      <w:r>
        <w:rPr>
          <w:rFonts w:ascii="Times New Roman" w:hAnsi="Times New Roman" w:cs="Times New Roman"/>
          <w:b/>
          <w:i/>
        </w:rPr>
        <w:t xml:space="preserve"> </w:t>
      </w:r>
      <w:r w:rsidRPr="004048C0">
        <w:rPr>
          <w:rFonts w:ascii="Times New Roman" w:hAnsi="Times New Roman" w:cs="Times New Roman"/>
          <w:b/>
          <w:i/>
        </w:rPr>
        <w:t xml:space="preserve">13.246(c)(1) requires the </w:t>
      </w:r>
      <w:r>
        <w:rPr>
          <w:rFonts w:ascii="Times New Roman" w:hAnsi="Times New Roman" w:cs="Times New Roman"/>
          <w:b/>
          <w:i/>
        </w:rPr>
        <w:t>C</w:t>
      </w:r>
      <w:r w:rsidRPr="004048C0">
        <w:rPr>
          <w:rFonts w:ascii="Times New Roman" w:hAnsi="Times New Roman" w:cs="Times New Roman"/>
          <w:b/>
          <w:i/>
        </w:rPr>
        <w:t>ommission to consider the adequacy of service currently provided to the requested area.</w:t>
      </w:r>
      <w:r w:rsidRPr="004048C0">
        <w:rPr>
          <w:rFonts w:ascii="Times New Roman" w:hAnsi="Times New Roman" w:cs="Times New Roman"/>
        </w:rPr>
        <w:t xml:space="preserve">  </w:t>
      </w:r>
    </w:p>
    <w:p w14:paraId="7E3B57F2" w14:textId="7E58752D" w:rsidR="00081920" w:rsidRDefault="00081920" w:rsidP="00081920">
      <w:pPr>
        <w:rPr>
          <w:rFonts w:cs="Times New Roman"/>
        </w:rPr>
      </w:pPr>
      <w:bookmarkStart w:id="3" w:name="_Hlk43820422"/>
      <w:r w:rsidRPr="004048C0">
        <w:rPr>
          <w:rFonts w:cs="Times New Roman"/>
          <w:noProof/>
        </w:rPr>
        <w:t xml:space="preserve">The Applicant </w:t>
      </w:r>
      <w:r w:rsidRPr="004048C0">
        <w:rPr>
          <w:rFonts w:cs="Times New Roman"/>
        </w:rPr>
        <w:t xml:space="preserve">has a Texas Commission on Environmental Quality (TCEQ) approved </w:t>
      </w:r>
      <w:r w:rsidRPr="0008607D">
        <w:rPr>
          <w:rFonts w:cs="Times New Roman"/>
        </w:rPr>
        <w:t>Public Water System (PWS) Identification No.</w:t>
      </w:r>
      <w:r w:rsidR="0008607D" w:rsidRPr="0008607D">
        <w:rPr>
          <w:rFonts w:cs="Times New Roman"/>
        </w:rPr>
        <w:t xml:space="preserve"> TX1650001 and </w:t>
      </w:r>
      <w:r w:rsidRPr="0008607D">
        <w:rPr>
          <w:rFonts w:cs="Times New Roman"/>
        </w:rPr>
        <w:t xml:space="preserve">Wastewater Discharge Permit No. </w:t>
      </w:r>
      <w:r w:rsidR="0008607D" w:rsidRPr="0008607D">
        <w:rPr>
          <w:rFonts w:cs="Times New Roman"/>
        </w:rPr>
        <w:t>WQ0010223001</w:t>
      </w:r>
      <w:r>
        <w:rPr>
          <w:rFonts w:cs="Times New Roman"/>
        </w:rPr>
        <w:t>.  T</w:t>
      </w:r>
      <w:r w:rsidRPr="004048C0">
        <w:rPr>
          <w:rFonts w:cs="Times New Roman"/>
          <w:noProof/>
        </w:rPr>
        <w:t xml:space="preserve">he Applicant </w:t>
      </w:r>
      <w:r w:rsidRPr="004048C0">
        <w:rPr>
          <w:rFonts w:cs="Times New Roman"/>
        </w:rPr>
        <w:t xml:space="preserve">does not have any violations listed in the TCEQ database.  </w:t>
      </w:r>
      <w:r w:rsidR="00BC4AF5">
        <w:rPr>
          <w:rFonts w:cs="Times New Roman"/>
        </w:rPr>
        <w:t>A</w:t>
      </w:r>
      <w:r w:rsidRPr="004048C0">
        <w:rPr>
          <w:rFonts w:cs="Times New Roman"/>
        </w:rPr>
        <w:t xml:space="preserve">dditional construction is necessary for the Applicant to serve the </w:t>
      </w:r>
      <w:r>
        <w:rPr>
          <w:rFonts w:cs="Times New Roman"/>
        </w:rPr>
        <w:t>request</w:t>
      </w:r>
      <w:r w:rsidRPr="004048C0">
        <w:rPr>
          <w:rFonts w:cs="Times New Roman"/>
        </w:rPr>
        <w:t>ed area.</w:t>
      </w:r>
      <w:bookmarkEnd w:id="3"/>
    </w:p>
    <w:p w14:paraId="45A9D35A" w14:textId="77777777" w:rsidR="00081920" w:rsidRPr="004048C0" w:rsidRDefault="00081920" w:rsidP="00081920">
      <w:pPr>
        <w:pStyle w:val="NoSpacing"/>
        <w:contextualSpacing/>
        <w:jc w:val="both"/>
        <w:rPr>
          <w:rFonts w:cs="Times New Roman"/>
        </w:rPr>
      </w:pPr>
      <w:r w:rsidRPr="004048C0">
        <w:rPr>
          <w:rFonts w:cs="Times New Roman"/>
          <w:b/>
          <w:i/>
          <w:iCs/>
        </w:rPr>
        <w:t>TWC §</w:t>
      </w:r>
      <w:r>
        <w:rPr>
          <w:rFonts w:cs="Times New Roman"/>
          <w:b/>
          <w:i/>
          <w:iCs/>
        </w:rPr>
        <w:t xml:space="preserve"> </w:t>
      </w:r>
      <w:r w:rsidRPr="004048C0">
        <w:rPr>
          <w:rFonts w:cs="Times New Roman"/>
          <w:b/>
          <w:i/>
          <w:iCs/>
        </w:rPr>
        <w:t xml:space="preserve">13.246(c)(2) requires the </w:t>
      </w:r>
      <w:r>
        <w:rPr>
          <w:rFonts w:cs="Times New Roman"/>
          <w:b/>
          <w:i/>
          <w:iCs/>
        </w:rPr>
        <w:t>C</w:t>
      </w:r>
      <w:r w:rsidRPr="004048C0">
        <w:rPr>
          <w:rFonts w:cs="Times New Roman"/>
          <w:b/>
          <w:i/>
          <w:iCs/>
        </w:rPr>
        <w:t>ommission to consider the need for service in the requested area.</w:t>
      </w:r>
      <w:r w:rsidRPr="004048C0">
        <w:rPr>
          <w:rFonts w:cs="Times New Roman"/>
        </w:rPr>
        <w:t xml:space="preserve">  </w:t>
      </w:r>
    </w:p>
    <w:p w14:paraId="1F1E0807" w14:textId="588497C0" w:rsidR="00081920" w:rsidRDefault="00081920" w:rsidP="00081920">
      <w:pPr>
        <w:pStyle w:val="NoSpacing"/>
        <w:jc w:val="both"/>
        <w:rPr>
          <w:rFonts w:cs="Times New Roman"/>
        </w:rPr>
      </w:pPr>
      <w:r>
        <w:rPr>
          <w:rFonts w:cs="Times New Roman"/>
        </w:rPr>
        <w:t xml:space="preserve">There is a need for service as there are </w:t>
      </w:r>
      <w:r w:rsidR="00BC4AF5" w:rsidRPr="007768F1">
        <w:rPr>
          <w:rFonts w:cs="Times New Roman"/>
        </w:rPr>
        <w:t>44,622 existing water customers and 40,282 existing sewer customers</w:t>
      </w:r>
      <w:r w:rsidR="00BC4AF5">
        <w:rPr>
          <w:rFonts w:cs="Times New Roman"/>
        </w:rPr>
        <w:t xml:space="preserve"> </w:t>
      </w:r>
      <w:r>
        <w:rPr>
          <w:rFonts w:cs="Times New Roman"/>
        </w:rPr>
        <w:t xml:space="preserve">and </w:t>
      </w:r>
      <w:r w:rsidR="00BC4AF5">
        <w:rPr>
          <w:rFonts w:cs="Times New Roman"/>
        </w:rPr>
        <w:t xml:space="preserve">a </w:t>
      </w:r>
      <w:r>
        <w:rPr>
          <w:rFonts w:cs="Times New Roman"/>
        </w:rPr>
        <w:t xml:space="preserve">potential </w:t>
      </w:r>
      <w:r w:rsidR="00BC4AF5">
        <w:rPr>
          <w:rFonts w:cs="Times New Roman"/>
        </w:rPr>
        <w:t xml:space="preserve">8,000 </w:t>
      </w:r>
      <w:r>
        <w:rPr>
          <w:rFonts w:cs="Times New Roman"/>
        </w:rPr>
        <w:t xml:space="preserve">new </w:t>
      </w:r>
      <w:r w:rsidR="00BC4AF5">
        <w:rPr>
          <w:rFonts w:cs="Times New Roman"/>
        </w:rPr>
        <w:t xml:space="preserve">water </w:t>
      </w:r>
      <w:r>
        <w:rPr>
          <w:rFonts w:cs="Times New Roman"/>
        </w:rPr>
        <w:t>customers</w:t>
      </w:r>
      <w:r w:rsidRPr="004F0862">
        <w:rPr>
          <w:rFonts w:cs="Times New Roman"/>
        </w:rPr>
        <w:t xml:space="preserve"> </w:t>
      </w:r>
      <w:r w:rsidR="00BC4AF5">
        <w:rPr>
          <w:rFonts w:cs="Times New Roman"/>
        </w:rPr>
        <w:t xml:space="preserve">and 7,000 new sewer customers </w:t>
      </w:r>
      <w:r>
        <w:rPr>
          <w:rFonts w:cs="Times New Roman"/>
        </w:rPr>
        <w:t>in the requested area(s).</w:t>
      </w:r>
    </w:p>
    <w:p w14:paraId="5E26B056" w14:textId="77777777" w:rsidR="00081920" w:rsidRDefault="00081920" w:rsidP="00081920">
      <w:pPr>
        <w:pStyle w:val="NoSpacing"/>
        <w:contextualSpacing/>
        <w:jc w:val="both"/>
        <w:rPr>
          <w:rFonts w:cs="Times New Roman"/>
          <w:b/>
          <w:i/>
          <w:iCs/>
        </w:rPr>
      </w:pPr>
    </w:p>
    <w:p w14:paraId="0D47AB23" w14:textId="36FF332E" w:rsidR="00081920" w:rsidRDefault="00081920" w:rsidP="00081920">
      <w:pPr>
        <w:pStyle w:val="NoSpacing"/>
        <w:contextualSpacing/>
        <w:jc w:val="both"/>
        <w:rPr>
          <w:rFonts w:cs="Times New Roman"/>
          <w:iCs/>
        </w:rPr>
      </w:pPr>
      <w:r w:rsidRPr="007511F5">
        <w:rPr>
          <w:rFonts w:cs="Times New Roman"/>
          <w:b/>
          <w:i/>
          <w:iCs/>
        </w:rPr>
        <w:lastRenderedPageBreak/>
        <w:t xml:space="preserve">TWC </w:t>
      </w:r>
      <w:r w:rsidRPr="005C1FB3">
        <w:rPr>
          <w:rFonts w:cs="Times New Roman"/>
          <w:b/>
          <w:i/>
          <w:iCs/>
        </w:rPr>
        <w:t>§</w:t>
      </w:r>
      <w:r>
        <w:rPr>
          <w:rFonts w:cs="Times New Roman"/>
          <w:b/>
          <w:i/>
          <w:iCs/>
        </w:rPr>
        <w:t xml:space="preserve"> </w:t>
      </w:r>
      <w:r w:rsidRPr="004048C0">
        <w:rPr>
          <w:rFonts w:cs="Times New Roman"/>
          <w:b/>
          <w:i/>
          <w:iCs/>
        </w:rPr>
        <w:t xml:space="preserve">13.246(c)(3) requires the </w:t>
      </w:r>
      <w:r>
        <w:rPr>
          <w:rFonts w:cs="Times New Roman"/>
          <w:b/>
          <w:i/>
          <w:iCs/>
        </w:rPr>
        <w:t>Commission</w:t>
      </w:r>
      <w:r w:rsidRPr="004048C0">
        <w:rPr>
          <w:rFonts w:cs="Times New Roman"/>
          <w:b/>
          <w:i/>
          <w:iCs/>
        </w:rPr>
        <w:t xml:space="preserve"> to consider the effect of granting an amendment on the recipient</w:t>
      </w:r>
      <w:r>
        <w:rPr>
          <w:rFonts w:cs="Times New Roman"/>
          <w:b/>
          <w:i/>
          <w:iCs/>
        </w:rPr>
        <w:t xml:space="preserve"> </w:t>
      </w:r>
      <w:bookmarkStart w:id="4" w:name="_Hlk22816660"/>
      <w:r w:rsidRPr="00EC1947">
        <w:rPr>
          <w:rFonts w:cs="Times New Roman"/>
          <w:b/>
          <w:i/>
          <w:iCs/>
        </w:rPr>
        <w:t>of the certificate or amendment, on the landowners in the area,</w:t>
      </w:r>
      <w:r w:rsidRPr="004048C0">
        <w:rPr>
          <w:rFonts w:cs="Times New Roman"/>
          <w:b/>
          <w:i/>
          <w:iCs/>
        </w:rPr>
        <w:t xml:space="preserve"> </w:t>
      </w:r>
      <w:bookmarkEnd w:id="4"/>
      <w:r w:rsidRPr="004048C0">
        <w:rPr>
          <w:rFonts w:cs="Times New Roman"/>
          <w:b/>
          <w:i/>
          <w:iCs/>
        </w:rPr>
        <w:t>and on any other retail public utility</w:t>
      </w:r>
      <w:r>
        <w:rPr>
          <w:rFonts w:cs="Times New Roman"/>
          <w:b/>
          <w:i/>
          <w:iCs/>
        </w:rPr>
        <w:t xml:space="preserve"> of the same kind already</w:t>
      </w:r>
      <w:r w:rsidRPr="004048C0">
        <w:rPr>
          <w:rFonts w:cs="Times New Roman"/>
          <w:b/>
          <w:i/>
          <w:iCs/>
        </w:rPr>
        <w:t xml:space="preserve"> servicing the proximate area.</w:t>
      </w:r>
      <w:r w:rsidRPr="004048C0">
        <w:rPr>
          <w:rFonts w:cs="Times New Roman"/>
          <w:iCs/>
        </w:rPr>
        <w:t xml:space="preserve">  </w:t>
      </w:r>
    </w:p>
    <w:p w14:paraId="06683235" w14:textId="32D9512F" w:rsidR="00081920" w:rsidRDefault="00BC4AF5" w:rsidP="00BC4AF5">
      <w:pPr>
        <w:pStyle w:val="NoSpacing"/>
        <w:contextualSpacing/>
        <w:jc w:val="both"/>
        <w:rPr>
          <w:rFonts w:cs="Times New Roman"/>
        </w:rPr>
      </w:pPr>
      <w:r>
        <w:rPr>
          <w:rFonts w:cs="Times New Roman"/>
        </w:rPr>
        <w:t xml:space="preserve">The proposed northeast water system improvements and northeast wastewater system improvements projects will improve the service quality in the rapidly developing northeast area of the City; the improved service quality will benefit the landowners.  No other public utilities will be impacted because the expansion of the CCN will not encroach upon any areas which are currently served by other utilities. </w:t>
      </w:r>
    </w:p>
    <w:p w14:paraId="560C579B" w14:textId="77777777" w:rsidR="00BC4AF5" w:rsidRPr="007511F5" w:rsidRDefault="00BC4AF5" w:rsidP="00BC4AF5">
      <w:pPr>
        <w:pStyle w:val="NoSpacing"/>
        <w:contextualSpacing/>
        <w:jc w:val="both"/>
        <w:rPr>
          <w:rFonts w:cs="Times New Roman"/>
          <w:color w:val="000000" w:themeColor="text1"/>
        </w:rPr>
      </w:pPr>
    </w:p>
    <w:p w14:paraId="665ADFBD" w14:textId="77777777" w:rsidR="00081920" w:rsidRDefault="00081920" w:rsidP="00081920">
      <w:pPr>
        <w:rPr>
          <w:rFonts w:cs="Times New Roman"/>
          <w:b/>
          <w:i/>
          <w:iCs/>
        </w:rPr>
      </w:pPr>
      <w:r w:rsidRPr="007511F5">
        <w:rPr>
          <w:rFonts w:cs="Times New Roman"/>
          <w:b/>
          <w:i/>
          <w:iCs/>
        </w:rPr>
        <w:t>TWC §</w:t>
      </w:r>
      <w:r>
        <w:rPr>
          <w:rFonts w:cs="Times New Roman"/>
          <w:b/>
          <w:i/>
          <w:iCs/>
        </w:rPr>
        <w:t xml:space="preserve"> </w:t>
      </w:r>
      <w:r w:rsidRPr="007511F5">
        <w:rPr>
          <w:rFonts w:cs="Times New Roman"/>
          <w:b/>
          <w:i/>
          <w:iCs/>
        </w:rPr>
        <w:t xml:space="preserve">13.246(c)(4) requires the </w:t>
      </w:r>
      <w:r>
        <w:rPr>
          <w:rFonts w:cs="Times New Roman"/>
          <w:b/>
          <w:i/>
          <w:iCs/>
        </w:rPr>
        <w:t>C</w:t>
      </w:r>
      <w:r w:rsidRPr="007511F5">
        <w:rPr>
          <w:rFonts w:cs="Times New Roman"/>
          <w:b/>
          <w:i/>
          <w:iCs/>
        </w:rPr>
        <w:t>ommission to consider the ability of the Applicant to provide adequate service.</w:t>
      </w:r>
      <w:r w:rsidRPr="004048C0">
        <w:rPr>
          <w:rFonts w:cs="Times New Roman"/>
          <w:b/>
          <w:i/>
          <w:iCs/>
        </w:rPr>
        <w:t xml:space="preserve">  </w:t>
      </w:r>
    </w:p>
    <w:p w14:paraId="35460243" w14:textId="48B5286A" w:rsidR="006E7A1A" w:rsidRDefault="00BC4AF5" w:rsidP="006E7A1A">
      <w:pPr>
        <w:rPr>
          <w:rFonts w:cs="Times New Roman"/>
        </w:rPr>
      </w:pPr>
      <w:r w:rsidRPr="004048C0">
        <w:rPr>
          <w:rFonts w:cs="Times New Roman"/>
          <w:noProof/>
        </w:rPr>
        <w:t xml:space="preserve">The Applicant </w:t>
      </w:r>
      <w:r w:rsidRPr="004048C0">
        <w:rPr>
          <w:rFonts w:cs="Times New Roman"/>
        </w:rPr>
        <w:t xml:space="preserve">has a Texas Commission on Environmental Quality (TCEQ) approved </w:t>
      </w:r>
      <w:r w:rsidRPr="0008607D">
        <w:rPr>
          <w:rFonts w:cs="Times New Roman"/>
        </w:rPr>
        <w:t>Public Water System (PWS) Identification No. TX1650001 and Wastewater Discharge Permit No. WQ0010223001</w:t>
      </w:r>
      <w:r>
        <w:rPr>
          <w:rFonts w:cs="Times New Roman"/>
        </w:rPr>
        <w:t>.  T</w:t>
      </w:r>
      <w:r w:rsidRPr="004048C0">
        <w:rPr>
          <w:rFonts w:cs="Times New Roman"/>
          <w:noProof/>
        </w:rPr>
        <w:t xml:space="preserve">he Applicant </w:t>
      </w:r>
      <w:r w:rsidRPr="004048C0">
        <w:rPr>
          <w:rFonts w:cs="Times New Roman"/>
        </w:rPr>
        <w:t xml:space="preserve">does not have any violations listed in the TCEQ database.  </w:t>
      </w:r>
      <w:r>
        <w:rPr>
          <w:rFonts w:cs="Times New Roman"/>
        </w:rPr>
        <w:t>A</w:t>
      </w:r>
      <w:r w:rsidRPr="004048C0">
        <w:rPr>
          <w:rFonts w:cs="Times New Roman"/>
        </w:rPr>
        <w:t xml:space="preserve">dditional construction is necessary for the Applicant to serve the </w:t>
      </w:r>
      <w:r>
        <w:rPr>
          <w:rFonts w:cs="Times New Roman"/>
        </w:rPr>
        <w:t>request</w:t>
      </w:r>
      <w:r w:rsidRPr="004048C0">
        <w:rPr>
          <w:rFonts w:cs="Times New Roman"/>
        </w:rPr>
        <w:t>ed area.</w:t>
      </w:r>
      <w:r w:rsidR="006E7A1A">
        <w:rPr>
          <w:rFonts w:cs="Times New Roman"/>
        </w:rPr>
        <w:t xml:space="preserve">  </w:t>
      </w:r>
      <w:r w:rsidR="006E7A1A" w:rsidRPr="00BC4AF5">
        <w:rPr>
          <w:rFonts w:cs="Times New Roman"/>
        </w:rPr>
        <w:t xml:space="preserve">Construction of the proposed northeast water system improvements project and the proposed northeast wastewater system improvements project are anticipated to begin on January 1, 2020 and be completed by January 1, 2023. The Summary Transmittal Letter of the Northeast Water System Improvements to TCEQ </w:t>
      </w:r>
      <w:r w:rsidR="00EE66F1">
        <w:rPr>
          <w:rFonts w:cs="Times New Roman"/>
        </w:rPr>
        <w:t>was included in the application</w:t>
      </w:r>
      <w:r w:rsidR="006E7A1A" w:rsidRPr="00BC4AF5">
        <w:rPr>
          <w:rFonts w:cs="Times New Roman"/>
        </w:rPr>
        <w:t xml:space="preserve">. Construction at the City's Water Pollution Control Plant (WPCP) is underway and is anticipated to be completed in 2020. </w:t>
      </w:r>
    </w:p>
    <w:p w14:paraId="5C417B47" w14:textId="77777777" w:rsidR="00081920" w:rsidRDefault="00081920" w:rsidP="00081920">
      <w:pPr>
        <w:pStyle w:val="NoSpacing"/>
        <w:contextualSpacing/>
        <w:jc w:val="both"/>
        <w:rPr>
          <w:rFonts w:cs="Times New Roman"/>
          <w:color w:val="000000" w:themeColor="text1"/>
        </w:rPr>
      </w:pPr>
      <w:r w:rsidRPr="004048C0">
        <w:rPr>
          <w:rFonts w:cs="Times New Roman"/>
          <w:b/>
          <w:i/>
          <w:iCs/>
        </w:rPr>
        <w:t>TWC §</w:t>
      </w:r>
      <w:r>
        <w:rPr>
          <w:rFonts w:cs="Times New Roman"/>
          <w:b/>
          <w:i/>
          <w:iCs/>
        </w:rPr>
        <w:t xml:space="preserve"> </w:t>
      </w:r>
      <w:r w:rsidRPr="004048C0">
        <w:rPr>
          <w:rFonts w:cs="Times New Roman"/>
          <w:b/>
          <w:i/>
          <w:iCs/>
        </w:rPr>
        <w:t xml:space="preserve">13.246(c)(5) requires the </w:t>
      </w:r>
      <w:r>
        <w:rPr>
          <w:rFonts w:cs="Times New Roman"/>
          <w:b/>
          <w:i/>
          <w:iCs/>
        </w:rPr>
        <w:t>C</w:t>
      </w:r>
      <w:r w:rsidRPr="004048C0">
        <w:rPr>
          <w:rFonts w:cs="Times New Roman"/>
          <w:b/>
          <w:i/>
          <w:iCs/>
        </w:rPr>
        <w:t>ommission to consider the feasibility of obtaining service from an adjacent retail public utility.</w:t>
      </w:r>
      <w:r w:rsidRPr="004048C0">
        <w:rPr>
          <w:rFonts w:cs="Times New Roman"/>
          <w:iCs/>
        </w:rPr>
        <w:t xml:space="preserve">  </w:t>
      </w:r>
      <w:r w:rsidRPr="004048C0">
        <w:rPr>
          <w:rFonts w:cs="Times New Roman"/>
          <w:color w:val="000000" w:themeColor="text1"/>
        </w:rPr>
        <w:t xml:space="preserve"> </w:t>
      </w:r>
    </w:p>
    <w:p w14:paraId="04AB74BA" w14:textId="31AAF1D6" w:rsidR="006E7A1A" w:rsidRPr="006E7A1A" w:rsidRDefault="00DF60B4" w:rsidP="006E7A1A">
      <w:pPr>
        <w:rPr>
          <w:rFonts w:cs="Times New Roman"/>
        </w:rPr>
      </w:pPr>
      <w:r>
        <w:rPr>
          <w:rFonts w:cs="Times New Roman"/>
        </w:rPr>
        <w:t xml:space="preserve">Much of the proposed additional areas are already served by the City of Midland.  </w:t>
      </w:r>
    </w:p>
    <w:p w14:paraId="0005FFE4" w14:textId="77777777" w:rsidR="00081920" w:rsidRPr="004048C0" w:rsidRDefault="00081920" w:rsidP="00081920">
      <w:pPr>
        <w:pStyle w:val="NoSpacing"/>
        <w:jc w:val="both"/>
        <w:rPr>
          <w:rFonts w:cs="Times New Roman"/>
          <w:iCs/>
        </w:rPr>
      </w:pPr>
    </w:p>
    <w:p w14:paraId="01368B93" w14:textId="77777777" w:rsidR="00081920" w:rsidRPr="00EC5BB6" w:rsidRDefault="00081920" w:rsidP="00081920">
      <w:pPr>
        <w:rPr>
          <w:rFonts w:cs="Times New Roman"/>
        </w:rPr>
      </w:pPr>
      <w:r w:rsidRPr="004048C0">
        <w:rPr>
          <w:rFonts w:cs="Times New Roman"/>
          <w:b/>
          <w:i/>
        </w:rPr>
        <w:t>TWC §</w:t>
      </w:r>
      <w:r>
        <w:rPr>
          <w:rFonts w:cs="Times New Roman"/>
          <w:b/>
          <w:i/>
        </w:rPr>
        <w:t xml:space="preserve"> </w:t>
      </w:r>
      <w:r w:rsidRPr="004048C0">
        <w:rPr>
          <w:rFonts w:cs="Times New Roman"/>
          <w:b/>
          <w:i/>
        </w:rPr>
        <w:t xml:space="preserve">13.246(c)(6) requires the </w:t>
      </w:r>
      <w:r>
        <w:rPr>
          <w:rFonts w:cs="Times New Roman"/>
          <w:b/>
          <w:i/>
        </w:rPr>
        <w:t>C</w:t>
      </w:r>
      <w:r w:rsidRPr="004048C0">
        <w:rPr>
          <w:rFonts w:cs="Times New Roman"/>
          <w:b/>
          <w:i/>
        </w:rPr>
        <w:t xml:space="preserve">ommission to consider the financial ability of the Applicant to pay for facilities necessary to provide continuous and adequate service. </w:t>
      </w:r>
      <w:r w:rsidRPr="004048C0">
        <w:rPr>
          <w:rFonts w:cs="Times New Roman"/>
        </w:rPr>
        <w:t xml:space="preserve"> </w:t>
      </w:r>
    </w:p>
    <w:p w14:paraId="6653DC8A" w14:textId="77777777" w:rsidR="006F0A3E" w:rsidRPr="00413FD2" w:rsidRDefault="006F0A3E" w:rsidP="006F0A3E">
      <w:pPr>
        <w:contextualSpacing/>
        <w:jc w:val="both"/>
        <w:rPr>
          <w:rFonts w:eastAsia="Times New Roman" w:cs="Times New Roman"/>
          <w:szCs w:val="24"/>
        </w:rPr>
      </w:pPr>
      <w:r w:rsidRPr="00413FD2">
        <w:rPr>
          <w:rFonts w:eastAsia="Times New Roman" w:cs="Times New Roman"/>
          <w:szCs w:val="24"/>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sidRPr="00413FD2">
        <w:rPr>
          <w:rFonts w:eastAsia="Times New Roman" w:cs="Times New Roman"/>
          <w:szCs w:val="24"/>
          <w:vertAlign w:val="superscript"/>
        </w:rPr>
        <w:footnoteReference w:id="1"/>
      </w:r>
      <w:r w:rsidRPr="00413FD2">
        <w:rPr>
          <w:rFonts w:eastAsia="Times New Roman" w:cs="Times New Roman"/>
          <w:szCs w:val="24"/>
        </w:rPr>
        <w:t xml:space="preserve"> The </w:t>
      </w:r>
      <w:r>
        <w:rPr>
          <w:rFonts w:eastAsia="Times New Roman" w:cs="Times New Roman"/>
          <w:szCs w:val="24"/>
        </w:rPr>
        <w:t>Applicant</w:t>
      </w:r>
      <w:r w:rsidRPr="00413FD2">
        <w:rPr>
          <w:rFonts w:eastAsia="Times New Roman" w:cs="Times New Roman"/>
          <w:szCs w:val="24"/>
        </w:rPr>
        <w:t xml:space="preserve"> must demonstrate that it meets one of the five tests.  </w:t>
      </w:r>
    </w:p>
    <w:p w14:paraId="5ADB0D82" w14:textId="77777777" w:rsidR="006F0A3E" w:rsidRPr="00B137BB" w:rsidRDefault="006F0A3E" w:rsidP="006F0A3E">
      <w:pPr>
        <w:pStyle w:val="BodyText"/>
        <w:jc w:val="both"/>
        <w:rPr>
          <w:rFonts w:ascii="Times New Roman" w:hAnsi="Times New Roman" w:cs="Times New Roman"/>
          <w:color w:val="00B0F0"/>
        </w:rPr>
      </w:pPr>
      <w:r w:rsidRPr="001B3A6C">
        <w:rPr>
          <w:rFonts w:ascii="Times New Roman" w:eastAsia="Calibri" w:hAnsi="Times New Roman" w:cs="Times New Roman"/>
        </w:rPr>
        <w:t xml:space="preserve">The following shows that </w:t>
      </w:r>
      <w:r w:rsidRPr="00FD64B3">
        <w:rPr>
          <w:rFonts w:ascii="Times New Roman" w:eastAsia="Calibri" w:hAnsi="Times New Roman" w:cs="Times New Roman"/>
        </w:rPr>
        <w:t xml:space="preserve">the Applicant meets one out of five </w:t>
      </w:r>
      <w:r w:rsidRPr="001B3A6C">
        <w:rPr>
          <w:rFonts w:ascii="Times New Roman" w:eastAsia="Calibri" w:hAnsi="Times New Roman" w:cs="Times New Roman"/>
        </w:rPr>
        <w:t xml:space="preserve">leverage tests.  This analysis is based on </w:t>
      </w:r>
      <w:r w:rsidRPr="00FD64B3">
        <w:rPr>
          <w:rFonts w:ascii="Times New Roman" w:eastAsia="Calibri" w:hAnsi="Times New Roman" w:cs="Times New Roman"/>
        </w:rPr>
        <w:t xml:space="preserve">financial statements ending September 30, 2018.  </w:t>
      </w:r>
      <w:r w:rsidRPr="00580FDD">
        <w:rPr>
          <w:rFonts w:ascii="Times New Roman" w:eastAsia="Calibri" w:hAnsi="Times New Roman" w:cs="Times New Roman"/>
          <w:color w:val="000000" w:themeColor="text1"/>
        </w:rPr>
        <w:t xml:space="preserve">These financial statements </w:t>
      </w:r>
      <w:r w:rsidRPr="00580FDD">
        <w:rPr>
          <w:rFonts w:ascii="Times New Roman" w:hAnsi="Times New Roman" w:cs="Times New Roman"/>
          <w:color w:val="000000" w:themeColor="text1"/>
        </w:rPr>
        <w:t xml:space="preserve">contain an unqualified auditor’s opinion from </w:t>
      </w:r>
      <w:r>
        <w:rPr>
          <w:rFonts w:ascii="Times New Roman" w:hAnsi="Times New Roman" w:cs="Times New Roman"/>
          <w:color w:val="000000" w:themeColor="text1"/>
        </w:rPr>
        <w:t xml:space="preserve">BKD, LLP, certified public accountants, </w:t>
      </w:r>
      <w:r w:rsidRPr="00580FDD">
        <w:rPr>
          <w:rFonts w:ascii="Times New Roman" w:hAnsi="Times New Roman" w:cs="Times New Roman"/>
          <w:color w:val="000000" w:themeColor="text1"/>
        </w:rPr>
        <w:t>which state</w:t>
      </w:r>
      <w:r>
        <w:rPr>
          <w:rFonts w:ascii="Times New Roman" w:hAnsi="Times New Roman" w:cs="Times New Roman"/>
          <w:color w:val="000000" w:themeColor="text1"/>
        </w:rPr>
        <w:t>s</w:t>
      </w:r>
      <w:r w:rsidRPr="00580FDD">
        <w:rPr>
          <w:rFonts w:ascii="Times New Roman" w:hAnsi="Times New Roman" w:cs="Times New Roman"/>
          <w:color w:val="000000" w:themeColor="text1"/>
        </w:rPr>
        <w:t xml:space="preserve"> that the that the financial statements present fairly, in all material respects, the financial position of the Applicant as of September 30, 2018. </w:t>
      </w:r>
      <w:r>
        <w:rPr>
          <w:rFonts w:ascii="Times New Roman" w:hAnsi="Times New Roman" w:cs="Times New Roman"/>
          <w:color w:val="000000" w:themeColor="text1"/>
        </w:rPr>
        <w:t xml:space="preserve">The Applicant also received a Certificate of Achievement for Excellence in Financial Reporting presented by the Government Finance Officers Association for the fiscal year ended September 30, 2017. </w:t>
      </w:r>
      <w:r w:rsidRPr="00580FDD">
        <w:rPr>
          <w:rFonts w:ascii="Times New Roman" w:hAnsi="Times New Roman" w:cs="Times New Roman"/>
          <w:color w:val="000000" w:themeColor="text1"/>
        </w:rPr>
        <w:t xml:space="preserve">The </w:t>
      </w:r>
      <w:r>
        <w:rPr>
          <w:rFonts w:ascii="Times New Roman" w:hAnsi="Times New Roman" w:cs="Times New Roman"/>
          <w:color w:val="000000" w:themeColor="text1"/>
        </w:rPr>
        <w:t xml:space="preserve">certificate, </w:t>
      </w:r>
      <w:r w:rsidRPr="00580FDD">
        <w:rPr>
          <w:rFonts w:ascii="Times New Roman" w:hAnsi="Times New Roman" w:cs="Times New Roman"/>
          <w:color w:val="000000" w:themeColor="text1"/>
        </w:rPr>
        <w:t xml:space="preserve">audit and the related opinion indicate the transparency of the Applicant and sound management capabilities.  </w:t>
      </w:r>
      <w:r w:rsidRPr="00B137BB">
        <w:rPr>
          <w:rFonts w:ascii="Times New Roman" w:hAnsi="Times New Roman" w:cs="Times New Roman"/>
          <w:color w:val="00B0F0"/>
        </w:rPr>
        <w:t xml:space="preserve">  </w:t>
      </w:r>
    </w:p>
    <w:p w14:paraId="20A21FFA" w14:textId="77777777" w:rsidR="006F0A3E" w:rsidRPr="001B3A6C" w:rsidRDefault="006F0A3E" w:rsidP="006F0A3E">
      <w:pPr>
        <w:contextualSpacing/>
        <w:jc w:val="both"/>
        <w:rPr>
          <w:rFonts w:eastAsia="Calibri" w:cs="Times New Roman"/>
          <w:szCs w:val="24"/>
          <w:highlight w:val="yellow"/>
        </w:rPr>
      </w:pPr>
      <w:r w:rsidRPr="001B3A6C">
        <w:rPr>
          <w:rFonts w:eastAsia="Calibri" w:cs="Times New Roman"/>
          <w:szCs w:val="24"/>
        </w:rPr>
        <w:lastRenderedPageBreak/>
        <w:t>The Applicant meets the first test with a debt to equity ratio less than one</w:t>
      </w:r>
      <w:r>
        <w:rPr>
          <w:rFonts w:eastAsia="Calibri" w:cs="Times New Roman"/>
          <w:szCs w:val="24"/>
        </w:rPr>
        <w:t>. T</w:t>
      </w:r>
      <w:r w:rsidRPr="001B3A6C">
        <w:rPr>
          <w:rFonts w:eastAsia="Calibri" w:cs="Times New Roman"/>
          <w:szCs w:val="24"/>
        </w:rPr>
        <w:t xml:space="preserve">he </w:t>
      </w:r>
      <w:r>
        <w:rPr>
          <w:rFonts w:eastAsia="Calibri" w:cs="Times New Roman"/>
          <w:szCs w:val="24"/>
        </w:rPr>
        <w:t>Applicant’s</w:t>
      </w:r>
      <w:r w:rsidRPr="001B3A6C">
        <w:rPr>
          <w:rFonts w:eastAsia="Calibri" w:cs="Times New Roman"/>
          <w:szCs w:val="24"/>
        </w:rPr>
        <w:t xml:space="preserve"> debt to equity ratio </w:t>
      </w:r>
      <w:r>
        <w:rPr>
          <w:rFonts w:eastAsia="Calibri" w:cs="Times New Roman"/>
          <w:szCs w:val="24"/>
        </w:rPr>
        <w:t xml:space="preserve">is </w:t>
      </w:r>
      <w:r w:rsidRPr="001B3A6C">
        <w:rPr>
          <w:rFonts w:eastAsia="Calibri" w:cs="Times New Roman"/>
          <w:szCs w:val="24"/>
        </w:rPr>
        <w:t>calculated as follows: long term debt of $</w:t>
      </w:r>
      <w:r>
        <w:rPr>
          <w:rFonts w:eastAsia="Calibri" w:cs="Times New Roman"/>
          <w:szCs w:val="24"/>
        </w:rPr>
        <w:t>314,016,963</w:t>
      </w:r>
      <w:r>
        <w:rPr>
          <w:rStyle w:val="FootnoteReference"/>
          <w:rFonts w:eastAsia="Calibri" w:cs="Times New Roman"/>
          <w:szCs w:val="24"/>
        </w:rPr>
        <w:footnoteReference w:id="2"/>
      </w:r>
      <w:r w:rsidRPr="001B3A6C">
        <w:rPr>
          <w:rFonts w:eastAsia="Calibri" w:cs="Times New Roman"/>
          <w:szCs w:val="24"/>
        </w:rPr>
        <w:t xml:space="preserve"> divided by </w:t>
      </w:r>
      <w:r>
        <w:rPr>
          <w:rFonts w:eastAsia="Calibri" w:cs="Times New Roman"/>
          <w:szCs w:val="24"/>
        </w:rPr>
        <w:t xml:space="preserve">total </w:t>
      </w:r>
      <w:r w:rsidRPr="001B3A6C">
        <w:rPr>
          <w:rFonts w:eastAsia="Calibri" w:cs="Times New Roman"/>
          <w:szCs w:val="24"/>
        </w:rPr>
        <w:t>net position of $</w:t>
      </w:r>
      <w:r>
        <w:rPr>
          <w:rFonts w:eastAsia="Calibri" w:cs="Times New Roman"/>
          <w:szCs w:val="24"/>
        </w:rPr>
        <w:t>344,753,745</w:t>
      </w:r>
      <w:r>
        <w:rPr>
          <w:rStyle w:val="FootnoteReference"/>
          <w:rFonts w:eastAsia="Calibri" w:cs="Times New Roman"/>
          <w:szCs w:val="24"/>
        </w:rPr>
        <w:footnoteReference w:id="3"/>
      </w:r>
      <w:r w:rsidRPr="001B3A6C">
        <w:rPr>
          <w:rFonts w:eastAsia="Calibri" w:cs="Times New Roman"/>
          <w:szCs w:val="24"/>
        </w:rPr>
        <w:t xml:space="preserve"> equals 0.</w:t>
      </w:r>
      <w:r>
        <w:rPr>
          <w:rFonts w:eastAsia="Calibri" w:cs="Times New Roman"/>
          <w:szCs w:val="24"/>
        </w:rPr>
        <w:t>91</w:t>
      </w:r>
      <w:r w:rsidRPr="001B3A6C">
        <w:rPr>
          <w:rFonts w:eastAsia="Calibri" w:cs="Times New Roman"/>
          <w:szCs w:val="24"/>
        </w:rPr>
        <w:t xml:space="preserve"> which is less than one. </w:t>
      </w:r>
    </w:p>
    <w:p w14:paraId="06B174F1" w14:textId="77777777" w:rsidR="006F0A3E" w:rsidRPr="00413FD2" w:rsidRDefault="006F0A3E" w:rsidP="006F0A3E">
      <w:pPr>
        <w:ind w:left="2160"/>
        <w:contextualSpacing/>
        <w:jc w:val="both"/>
        <w:rPr>
          <w:rFonts w:eastAsia="Calibri" w:cs="Times New Roman"/>
          <w:szCs w:val="24"/>
          <w:highlight w:val="yellow"/>
        </w:rPr>
      </w:pPr>
    </w:p>
    <w:p w14:paraId="60E00117" w14:textId="1DD14C31" w:rsidR="006F0A3E" w:rsidRDefault="006F0A3E" w:rsidP="006F0A3E">
      <w:pPr>
        <w:jc w:val="both"/>
        <w:rPr>
          <w:rFonts w:eastAsia="Calibri" w:cs="Times New Roman"/>
          <w:szCs w:val="24"/>
        </w:rPr>
      </w:pPr>
      <w:r w:rsidRPr="00413FD2">
        <w:rPr>
          <w:rFonts w:eastAsia="Calibri" w:cs="Times New Roman"/>
          <w:color w:val="000000"/>
          <w:szCs w:val="24"/>
        </w:rPr>
        <w:t xml:space="preserve">16 TAC § 24.11(e)(3) refers to the operations test which requires that the owner or operator must demonstrate </w:t>
      </w:r>
      <w:proofErr w:type="gramStart"/>
      <w:r w:rsidRPr="00413FD2">
        <w:rPr>
          <w:rFonts w:eastAsia="Calibri" w:cs="Times New Roman"/>
          <w:color w:val="000000"/>
          <w:szCs w:val="24"/>
        </w:rPr>
        <w:t>sufficient</w:t>
      </w:r>
      <w:proofErr w:type="gramEnd"/>
      <w:r w:rsidRPr="00413FD2">
        <w:rPr>
          <w:rFonts w:eastAsia="Calibri" w:cs="Times New Roman"/>
          <w:color w:val="000000"/>
          <w:szCs w:val="24"/>
        </w:rPr>
        <w:t xml:space="preserve"> cash is available to cover any projected operations and maintenance shortages in the first five years of operations. </w:t>
      </w:r>
      <w:r w:rsidRPr="00413FD2">
        <w:rPr>
          <w:rFonts w:eastAsia="Times New Roman" w:cs="Times New Roman"/>
          <w:szCs w:val="24"/>
        </w:rPr>
        <w:t>Th</w:t>
      </w:r>
      <w:r w:rsidRPr="009918C0">
        <w:rPr>
          <w:rFonts w:eastAsia="Times New Roman" w:cs="Times New Roman"/>
          <w:szCs w:val="24"/>
        </w:rPr>
        <w:t xml:space="preserve">e Applicant </w:t>
      </w:r>
      <w:r w:rsidRPr="006779D1">
        <w:rPr>
          <w:rFonts w:eastAsia="Times New Roman" w:cs="Times New Roman"/>
          <w:szCs w:val="24"/>
        </w:rPr>
        <w:t xml:space="preserve">did not submit </w:t>
      </w:r>
      <w:r w:rsidRPr="009918C0">
        <w:rPr>
          <w:rFonts w:eastAsia="Times New Roman" w:cs="Times New Roman"/>
          <w:szCs w:val="24"/>
        </w:rPr>
        <w:t>proje</w:t>
      </w:r>
      <w:r>
        <w:rPr>
          <w:rFonts w:eastAsia="Times New Roman" w:cs="Times New Roman"/>
          <w:szCs w:val="24"/>
        </w:rPr>
        <w:t xml:space="preserve">cted financial statements in its </w:t>
      </w:r>
      <w:r w:rsidRPr="009918C0">
        <w:rPr>
          <w:rFonts w:eastAsia="Times New Roman" w:cs="Times New Roman"/>
          <w:szCs w:val="24"/>
        </w:rPr>
        <w:t xml:space="preserve">application, </w:t>
      </w:r>
      <w:r w:rsidRPr="006779D1">
        <w:rPr>
          <w:rFonts w:eastAsia="Times New Roman" w:cs="Times New Roman"/>
          <w:szCs w:val="24"/>
        </w:rPr>
        <w:t>which shows there are no shortages to cover</w:t>
      </w:r>
      <w:r w:rsidRPr="009918C0">
        <w:rPr>
          <w:rFonts w:eastAsia="Times New Roman" w:cs="Times New Roman"/>
          <w:szCs w:val="24"/>
        </w:rPr>
        <w:t>; however</w:t>
      </w:r>
      <w:r>
        <w:rPr>
          <w:rFonts w:eastAsia="Times New Roman" w:cs="Times New Roman"/>
          <w:szCs w:val="24"/>
        </w:rPr>
        <w:t>, based on the financial statements, the Applicant had a positive $34,134,730</w:t>
      </w:r>
      <w:r>
        <w:rPr>
          <w:rStyle w:val="FootnoteReference"/>
          <w:rFonts w:eastAsia="Times New Roman" w:cs="Times New Roman"/>
          <w:szCs w:val="24"/>
        </w:rPr>
        <w:footnoteReference w:id="4"/>
      </w:r>
      <w:r>
        <w:rPr>
          <w:rFonts w:eastAsia="Times New Roman" w:cs="Times New Roman"/>
          <w:szCs w:val="24"/>
        </w:rPr>
        <w:t xml:space="preserve"> change in net position and $213,759,195</w:t>
      </w:r>
      <w:r>
        <w:rPr>
          <w:rStyle w:val="FootnoteReference"/>
          <w:rFonts w:eastAsia="Times New Roman" w:cs="Times New Roman"/>
          <w:szCs w:val="24"/>
        </w:rPr>
        <w:footnoteReference w:id="5"/>
      </w:r>
      <w:r>
        <w:rPr>
          <w:rFonts w:eastAsia="Times New Roman" w:cs="Times New Roman"/>
          <w:szCs w:val="24"/>
        </w:rPr>
        <w:t xml:space="preserve"> in cash and cash equivalents as of September 30, 2018. </w:t>
      </w:r>
      <w:r>
        <w:rPr>
          <w:rFonts w:eastAsia="Calibri" w:cs="Times New Roman"/>
          <w:color w:val="000000"/>
          <w:szCs w:val="24"/>
        </w:rPr>
        <w:t>Any</w:t>
      </w:r>
      <w:r w:rsidRPr="00413FD2">
        <w:rPr>
          <w:rFonts w:eastAsia="Calibri" w:cs="Times New Roman"/>
          <w:color w:val="000000"/>
          <w:szCs w:val="24"/>
        </w:rPr>
        <w:t xml:space="preserve"> improvements needed</w:t>
      </w:r>
      <w:r>
        <w:rPr>
          <w:rFonts w:eastAsia="Calibri" w:cs="Times New Roman"/>
          <w:color w:val="000000"/>
          <w:szCs w:val="24"/>
        </w:rPr>
        <w:t xml:space="preserve"> will be paid for with the Applicant’s reserves and ability to issue obligations that are normally approved through the Applicants budgeting process.</w:t>
      </w:r>
      <w:r>
        <w:rPr>
          <w:rStyle w:val="FootnoteReference"/>
          <w:rFonts w:eastAsia="Calibri" w:cs="Times New Roman"/>
          <w:color w:val="000000"/>
          <w:szCs w:val="24"/>
        </w:rPr>
        <w:footnoteReference w:id="6"/>
      </w:r>
      <w:r>
        <w:rPr>
          <w:rFonts w:eastAsia="Calibri" w:cs="Times New Roman"/>
          <w:color w:val="000000"/>
          <w:szCs w:val="24"/>
        </w:rPr>
        <w:t xml:space="preserve"> </w:t>
      </w:r>
      <w:r w:rsidRPr="00413FD2">
        <w:rPr>
          <w:rFonts w:eastAsia="Calibri" w:cs="Times New Roman"/>
          <w:color w:val="000000"/>
          <w:szCs w:val="24"/>
        </w:rPr>
        <w:t xml:space="preserve"> </w:t>
      </w:r>
      <w:r w:rsidRPr="008C4E69">
        <w:rPr>
          <w:rFonts w:eastAsia="Calibri" w:cs="Times New Roman"/>
          <w:szCs w:val="24"/>
        </w:rPr>
        <w:t>Therefore, the Applicant meets the operations test.</w:t>
      </w:r>
    </w:p>
    <w:p w14:paraId="726F72D9" w14:textId="409B17DD" w:rsidR="00081920" w:rsidRPr="009756C8" w:rsidRDefault="00081920" w:rsidP="00081920">
      <w:pPr>
        <w:rPr>
          <w:rFonts w:cs="Times New Roman"/>
        </w:rPr>
      </w:pPr>
      <w:bookmarkStart w:id="7" w:name="_Hlk43882593"/>
      <w:r w:rsidRPr="009756C8">
        <w:rPr>
          <w:rFonts w:cs="Times New Roman"/>
          <w:b/>
          <w:i/>
        </w:rPr>
        <w:t>TWC § 13.246(</w:t>
      </w:r>
      <w:r>
        <w:rPr>
          <w:rFonts w:cs="Times New Roman"/>
          <w:b/>
          <w:i/>
        </w:rPr>
        <w:t>d</w:t>
      </w:r>
      <w:r w:rsidRPr="009756C8">
        <w:rPr>
          <w:rFonts w:cs="Times New Roman"/>
          <w:b/>
          <w:i/>
        </w:rPr>
        <w:t>)</w:t>
      </w:r>
      <w:r>
        <w:rPr>
          <w:rFonts w:cs="Times New Roman"/>
          <w:b/>
          <w:i/>
        </w:rPr>
        <w:t xml:space="preserve"> allows t</w:t>
      </w:r>
      <w:r w:rsidRPr="009756C8">
        <w:rPr>
          <w:rFonts w:cs="Times New Roman"/>
          <w:b/>
          <w:i/>
        </w:rPr>
        <w:t xml:space="preserve">he Commission </w:t>
      </w:r>
      <w:r>
        <w:rPr>
          <w:rFonts w:cs="Times New Roman"/>
          <w:b/>
          <w:i/>
        </w:rPr>
        <w:t>to require an applicant to provide a bond or other financial assurance in a form and amount specified by the Commission to ensure that continuous and adequate utility service is provided.</w:t>
      </w:r>
      <w:r w:rsidRPr="009756C8">
        <w:rPr>
          <w:rFonts w:cs="Times New Roman"/>
          <w:b/>
          <w:i/>
        </w:rPr>
        <w:t xml:space="preserve"> </w:t>
      </w:r>
    </w:p>
    <w:bookmarkEnd w:id="7"/>
    <w:p w14:paraId="352D7F16" w14:textId="77777777" w:rsidR="0063026C" w:rsidRPr="0063026C" w:rsidRDefault="0063026C" w:rsidP="0063026C">
      <w:pPr>
        <w:tabs>
          <w:tab w:val="left" w:pos="0"/>
        </w:tabs>
        <w:spacing w:after="120" w:line="240" w:lineRule="auto"/>
        <w:contextualSpacing/>
        <w:jc w:val="both"/>
        <w:rPr>
          <w:rFonts w:eastAsia="Calibri" w:cs="Times New Roman"/>
          <w:szCs w:val="24"/>
        </w:rPr>
      </w:pPr>
      <w:r w:rsidRPr="0063026C">
        <w:rPr>
          <w:rFonts w:eastAsia="Calibri" w:cs="Times New Roman"/>
          <w:szCs w:val="24"/>
        </w:rPr>
        <w:t>Staff does not recommend that the Applicant be required to provide a bond or other financial assurance to ensure continuous and adequate service.</w:t>
      </w:r>
    </w:p>
    <w:p w14:paraId="68F1F59B" w14:textId="77777777" w:rsidR="00081920" w:rsidRPr="0063026C" w:rsidRDefault="00081920" w:rsidP="0063026C">
      <w:pPr>
        <w:spacing w:after="0"/>
        <w:jc w:val="both"/>
        <w:rPr>
          <w:rFonts w:cs="Times New Roman"/>
          <w:b/>
          <w:i/>
        </w:rPr>
      </w:pPr>
    </w:p>
    <w:p w14:paraId="25682DF3" w14:textId="77777777" w:rsidR="00081920" w:rsidRPr="008E7F14" w:rsidRDefault="00081920" w:rsidP="008E7F14">
      <w:pPr>
        <w:spacing w:after="0"/>
        <w:jc w:val="both"/>
        <w:rPr>
          <w:rFonts w:cs="Times New Roman"/>
        </w:rPr>
      </w:pPr>
      <w:r w:rsidRPr="008E7F14">
        <w:rPr>
          <w:rFonts w:cs="Times New Roman"/>
          <w:b/>
          <w:i/>
        </w:rPr>
        <w:t>TWC §§ 13.246(7) and (9) require the Commission to consider the environmental integrity and the effect on the land to be included in the certificate.</w:t>
      </w:r>
      <w:r w:rsidRPr="008E7F14">
        <w:rPr>
          <w:rFonts w:cs="Times New Roman"/>
        </w:rPr>
        <w:t xml:space="preserve">  </w:t>
      </w:r>
    </w:p>
    <w:p w14:paraId="28B799AC" w14:textId="74E6BA44" w:rsidR="00081920" w:rsidRPr="008E7F14" w:rsidRDefault="00F533DD" w:rsidP="008E7F14">
      <w:pPr>
        <w:spacing w:after="0"/>
        <w:jc w:val="both"/>
        <w:rPr>
          <w:rFonts w:cs="Times New Roman"/>
          <w:color w:val="000000" w:themeColor="text1"/>
        </w:rPr>
      </w:pPr>
      <w:r w:rsidRPr="008E7F14">
        <w:rPr>
          <w:rFonts w:cs="Times New Roman"/>
        </w:rPr>
        <w:t xml:space="preserve">The City is already serving </w:t>
      </w:r>
      <w:proofErr w:type="gramStart"/>
      <w:r w:rsidRPr="008E7F14">
        <w:rPr>
          <w:rFonts w:cs="Times New Roman"/>
        </w:rPr>
        <w:t>a number of</w:t>
      </w:r>
      <w:proofErr w:type="gramEnd"/>
      <w:r w:rsidRPr="008E7F14">
        <w:rPr>
          <w:rFonts w:cs="Times New Roman"/>
        </w:rPr>
        <w:t xml:space="preserve"> connections within the requested CCN area, so the new CCN area will not have a negative impact on the environmental integrity of the land. </w:t>
      </w:r>
    </w:p>
    <w:p w14:paraId="268F1F85" w14:textId="77777777" w:rsidR="00081920" w:rsidRPr="004048C0" w:rsidRDefault="00081920" w:rsidP="00081920">
      <w:pPr>
        <w:pStyle w:val="ListParagraph"/>
        <w:spacing w:after="0"/>
        <w:jc w:val="both"/>
        <w:rPr>
          <w:rFonts w:cs="Times New Roman"/>
        </w:rPr>
      </w:pPr>
      <w:r w:rsidRPr="004048C0">
        <w:rPr>
          <w:rFonts w:cs="Times New Roman"/>
          <w:color w:val="000000" w:themeColor="text1"/>
        </w:rPr>
        <w:t xml:space="preserve"> </w:t>
      </w:r>
    </w:p>
    <w:p w14:paraId="5BB90875" w14:textId="77777777" w:rsidR="00081920" w:rsidRPr="004048C0" w:rsidRDefault="00081920" w:rsidP="00081920">
      <w:pPr>
        <w:pStyle w:val="NoSpacing"/>
        <w:contextualSpacing/>
        <w:jc w:val="both"/>
        <w:rPr>
          <w:rFonts w:cs="Times New Roman"/>
          <w:b/>
          <w:i/>
        </w:rPr>
      </w:pPr>
      <w:r w:rsidRPr="004048C0">
        <w:rPr>
          <w:rFonts w:cs="Times New Roman"/>
          <w:b/>
          <w:i/>
        </w:rPr>
        <w:t xml:space="preserve">TWC § 13.246(8) requires the </w:t>
      </w:r>
      <w:r>
        <w:rPr>
          <w:rFonts w:cs="Times New Roman"/>
          <w:b/>
          <w:i/>
        </w:rPr>
        <w:t>C</w:t>
      </w:r>
      <w:r w:rsidRPr="004048C0">
        <w:rPr>
          <w:rFonts w:cs="Times New Roman"/>
          <w:b/>
          <w:i/>
        </w:rPr>
        <w:t xml:space="preserve">ommission to consider the probable improvement in service or lowering of cost to consumers.  </w:t>
      </w:r>
    </w:p>
    <w:p w14:paraId="648653DB" w14:textId="37562ACD" w:rsidR="00081920" w:rsidRDefault="00081920" w:rsidP="00081920">
      <w:pPr>
        <w:pStyle w:val="NoSpacing"/>
        <w:jc w:val="both"/>
        <w:rPr>
          <w:rFonts w:cs="Times New Roman"/>
        </w:rPr>
      </w:pPr>
      <w:r w:rsidRPr="004048C0">
        <w:rPr>
          <w:rFonts w:cs="Times New Roman"/>
        </w:rPr>
        <w:t xml:space="preserve">The Applicant will continue to provide water service to the </w:t>
      </w:r>
      <w:r>
        <w:rPr>
          <w:rFonts w:cs="Times New Roman"/>
        </w:rPr>
        <w:t>existing</w:t>
      </w:r>
      <w:r w:rsidRPr="004048C0">
        <w:rPr>
          <w:rFonts w:cs="Times New Roman"/>
        </w:rPr>
        <w:t xml:space="preserve"> customers in the area.  </w:t>
      </w:r>
    </w:p>
    <w:p w14:paraId="7FB4D8A7" w14:textId="57E88B3B" w:rsidR="00796697" w:rsidRDefault="00796697" w:rsidP="00081920">
      <w:pPr>
        <w:pStyle w:val="NoSpacing"/>
        <w:jc w:val="both"/>
        <w:rPr>
          <w:rFonts w:cs="Times New Roman"/>
        </w:rPr>
      </w:pPr>
    </w:p>
    <w:p w14:paraId="17CE0CED" w14:textId="77777777" w:rsidR="00796697" w:rsidRDefault="00796697" w:rsidP="00796697">
      <w:pPr>
        <w:pStyle w:val="NoSpacing"/>
        <w:jc w:val="both"/>
        <w:rPr>
          <w:rFonts w:cs="Times New Roman"/>
        </w:rPr>
      </w:pPr>
      <w:r w:rsidRPr="004048C0">
        <w:rPr>
          <w:rFonts w:cs="Times New Roman"/>
          <w:noProof/>
        </w:rPr>
        <w:t>T</w:t>
      </w:r>
      <w:r w:rsidRPr="004048C0">
        <w:rPr>
          <w:rFonts w:cs="Times New Roman"/>
          <w:color w:val="000000" w:themeColor="text1"/>
        </w:rPr>
        <w:t>he Applicant</w:t>
      </w:r>
      <w:r w:rsidRPr="004048C0">
        <w:rPr>
          <w:rFonts w:cs="Times New Roman"/>
        </w:rPr>
        <w:t xml:space="preserve"> consented to the attached map</w:t>
      </w:r>
      <w:r>
        <w:rPr>
          <w:rFonts w:cs="Times New Roman"/>
        </w:rPr>
        <w:t xml:space="preserve">s </w:t>
      </w:r>
      <w:r w:rsidRPr="004048C0">
        <w:rPr>
          <w:rFonts w:cs="Times New Roman"/>
        </w:rPr>
        <w:t xml:space="preserve">and certificate on </w:t>
      </w:r>
      <w:r>
        <w:rPr>
          <w:rFonts w:cs="Times New Roman"/>
        </w:rPr>
        <w:t>June 17, 2020</w:t>
      </w:r>
      <w:r w:rsidRPr="004048C0">
        <w:rPr>
          <w:rFonts w:cs="Times New Roman"/>
        </w:rPr>
        <w:t>.</w:t>
      </w:r>
    </w:p>
    <w:p w14:paraId="0F324D59" w14:textId="77777777" w:rsidR="00796697" w:rsidRDefault="00796697" w:rsidP="00081920">
      <w:pPr>
        <w:pStyle w:val="NoSpacing"/>
        <w:jc w:val="both"/>
        <w:rPr>
          <w:rFonts w:cs="Times New Roman"/>
        </w:rPr>
      </w:pPr>
    </w:p>
    <w:p w14:paraId="104BF338" w14:textId="77777777" w:rsidR="00081920" w:rsidRDefault="00081920" w:rsidP="00081920">
      <w:pPr>
        <w:pStyle w:val="NoSpacing"/>
        <w:jc w:val="both"/>
        <w:rPr>
          <w:rFonts w:cs="Times New Roman"/>
          <w:color w:val="000000" w:themeColor="text1"/>
        </w:rPr>
      </w:pPr>
    </w:p>
    <w:p w14:paraId="4CBE6C15" w14:textId="0A05971F" w:rsidR="00081920" w:rsidRDefault="00081920" w:rsidP="00081920">
      <w:pPr>
        <w:pStyle w:val="NoSpacing"/>
        <w:jc w:val="both"/>
        <w:rPr>
          <w:rFonts w:cs="Times New Roman"/>
        </w:rPr>
      </w:pPr>
      <w:r>
        <w:rPr>
          <w:rFonts w:cs="Times New Roman"/>
          <w:color w:val="000000" w:themeColor="text1"/>
        </w:rPr>
        <w:t>Staff recommends that t</w:t>
      </w:r>
      <w:r w:rsidRPr="004048C0">
        <w:rPr>
          <w:rFonts w:cs="Times New Roman"/>
          <w:color w:val="000000" w:themeColor="text1"/>
        </w:rPr>
        <w:t xml:space="preserve">he Applicant </w:t>
      </w:r>
      <w:r w:rsidRPr="004048C0">
        <w:rPr>
          <w:rFonts w:cs="Times New Roman"/>
        </w:rPr>
        <w:t>meets all of the statutory requirements of Texas Water Code Chapter 13 and the Commission's Chapter 24 rules and regulations</w:t>
      </w:r>
      <w:r>
        <w:rPr>
          <w:rFonts w:cs="Times New Roman"/>
        </w:rPr>
        <w:t xml:space="preserve">, </w:t>
      </w:r>
      <w:r w:rsidRPr="004048C0">
        <w:rPr>
          <w:rFonts w:cs="Times New Roman"/>
        </w:rPr>
        <w:t>is capable of providing c</w:t>
      </w:r>
      <w:r>
        <w:rPr>
          <w:rFonts w:cs="Times New Roman"/>
        </w:rPr>
        <w:t>ontinuous and adequate service and a</w:t>
      </w:r>
      <w:r w:rsidRPr="004048C0">
        <w:rPr>
          <w:rFonts w:cs="Times New Roman"/>
        </w:rPr>
        <w:t xml:space="preserve">pproving this application to </w:t>
      </w:r>
      <w:r w:rsidRPr="008E7F14">
        <w:rPr>
          <w:rFonts w:cs="Times New Roman"/>
        </w:rPr>
        <w:t xml:space="preserve">amend a water  </w:t>
      </w:r>
      <w:r w:rsidRPr="004048C0">
        <w:rPr>
          <w:rFonts w:cs="Times New Roman"/>
        </w:rPr>
        <w:t xml:space="preserve">CCN No. </w:t>
      </w:r>
      <w:r w:rsidR="008E7F14">
        <w:rPr>
          <w:rFonts w:cs="Times New Roman"/>
        </w:rPr>
        <w:t>10221 and Sewer CCN No. 20083</w:t>
      </w:r>
      <w:r>
        <w:rPr>
          <w:rFonts w:cs="Times New Roman"/>
        </w:rPr>
        <w:t xml:space="preserve"> </w:t>
      </w:r>
      <w:r w:rsidRPr="004048C0">
        <w:rPr>
          <w:rFonts w:cs="Times New Roman"/>
        </w:rPr>
        <w:t>is necessary for the service, accommodation, convenience and safety of the public.</w:t>
      </w:r>
    </w:p>
    <w:p w14:paraId="40453912" w14:textId="77777777" w:rsidR="00081920" w:rsidRPr="004048C0" w:rsidRDefault="00081920" w:rsidP="00081920">
      <w:pPr>
        <w:pStyle w:val="NoSpacing"/>
        <w:jc w:val="both"/>
        <w:rPr>
          <w:rFonts w:cs="Times New Roman"/>
        </w:rPr>
      </w:pPr>
      <w:r w:rsidRPr="004048C0">
        <w:rPr>
          <w:rFonts w:cs="Times New Roman"/>
        </w:rPr>
        <w:t xml:space="preserve">  </w:t>
      </w:r>
    </w:p>
    <w:p w14:paraId="685B1E74" w14:textId="77777777" w:rsidR="00081920" w:rsidRPr="004048C0" w:rsidRDefault="00081920" w:rsidP="00081920">
      <w:pPr>
        <w:pStyle w:val="NoSpacing"/>
        <w:jc w:val="both"/>
        <w:rPr>
          <w:rFonts w:cs="Times New Roman"/>
        </w:rPr>
      </w:pPr>
    </w:p>
    <w:p w14:paraId="0AAC37DD" w14:textId="51A3783C" w:rsidR="00081920" w:rsidRPr="005D41FF" w:rsidRDefault="00081920" w:rsidP="00081920">
      <w:pPr>
        <w:rPr>
          <w:rFonts w:cs="Times New Roman"/>
        </w:rPr>
      </w:pPr>
      <w:r>
        <w:rPr>
          <w:rFonts w:eastAsia="Calibri" w:cs="Times New Roman"/>
        </w:rPr>
        <w:t>Based</w:t>
      </w:r>
      <w:r w:rsidRPr="004048C0">
        <w:rPr>
          <w:rFonts w:eastAsia="Calibri" w:cs="Times New Roman"/>
        </w:rPr>
        <w:t xml:space="preserve"> on the above information, Staff recommends </w:t>
      </w:r>
      <w:r>
        <w:rPr>
          <w:rFonts w:eastAsia="Calibri" w:cs="Times New Roman"/>
        </w:rPr>
        <w:t xml:space="preserve">the Commission </w:t>
      </w:r>
      <w:r w:rsidRPr="00B06FB3">
        <w:rPr>
          <w:rFonts w:cs="Times New Roman"/>
        </w:rPr>
        <w:t>approv</w:t>
      </w:r>
      <w:r>
        <w:rPr>
          <w:rFonts w:cs="Times New Roman"/>
        </w:rPr>
        <w:t>e</w:t>
      </w:r>
      <w:r w:rsidRPr="00B06FB3">
        <w:rPr>
          <w:rFonts w:cs="Times New Roman"/>
        </w:rPr>
        <w:t xml:space="preserve"> the application</w:t>
      </w:r>
      <w:r>
        <w:rPr>
          <w:rFonts w:cs="Times New Roman"/>
        </w:rPr>
        <w:t xml:space="preserve">, </w:t>
      </w:r>
      <w:r w:rsidRPr="004048C0">
        <w:rPr>
          <w:rFonts w:eastAsia="Calibri" w:cs="Times New Roman"/>
        </w:rPr>
        <w:t>issue an order and provide the attached map</w:t>
      </w:r>
      <w:r w:rsidR="008E7F14">
        <w:rPr>
          <w:rFonts w:eastAsia="Calibri" w:cs="Times New Roman"/>
        </w:rPr>
        <w:t xml:space="preserve">s </w:t>
      </w:r>
      <w:r w:rsidRPr="004048C0">
        <w:rPr>
          <w:rFonts w:eastAsia="Calibri" w:cs="Times New Roman"/>
        </w:rPr>
        <w:t>and certificate</w:t>
      </w:r>
      <w:r w:rsidR="008E7F14">
        <w:rPr>
          <w:rFonts w:eastAsia="Calibri" w:cs="Times New Roman"/>
        </w:rPr>
        <w:t>s</w:t>
      </w:r>
      <w:r w:rsidRPr="004048C0">
        <w:rPr>
          <w:rFonts w:eastAsia="Calibri" w:cs="Times New Roman"/>
        </w:rPr>
        <w:t xml:space="preserve"> to </w:t>
      </w:r>
      <w:r w:rsidR="008E7F14" w:rsidRPr="008E7F14">
        <w:rPr>
          <w:rFonts w:cs="Times New Roman"/>
        </w:rPr>
        <w:t>the City of Midland</w:t>
      </w:r>
      <w:r w:rsidRPr="008E7F14">
        <w:rPr>
          <w:rFonts w:eastAsia="Calibri" w:cs="Times New Roman"/>
        </w:rPr>
        <w:t xml:space="preserve">. Staff </w:t>
      </w:r>
      <w:r w:rsidRPr="004048C0">
        <w:rPr>
          <w:rFonts w:eastAsia="Calibri" w:cs="Times New Roman"/>
        </w:rPr>
        <w:t xml:space="preserve">further recommends </w:t>
      </w:r>
      <w:r w:rsidRPr="004048C0">
        <w:rPr>
          <w:rFonts w:eastAsia="Calibri" w:cs="Times New Roman"/>
        </w:rPr>
        <w:lastRenderedPageBreak/>
        <w:t xml:space="preserve">that the Applicant </w:t>
      </w:r>
      <w:r w:rsidRPr="004048C0">
        <w:rPr>
          <w:rFonts w:cs="Times New Roman"/>
        </w:rPr>
        <w:t>file certified copies of the CCN maps along with a written description of the CCN service area in the county clerk’s office pursuant to TWC §§ 13.257 (r)-(s).</w:t>
      </w:r>
    </w:p>
    <w:p w14:paraId="0BE7C619" w14:textId="77777777" w:rsidR="00081920" w:rsidRDefault="00081920" w:rsidP="00081920">
      <w:pPr>
        <w:rPr>
          <w:rFonts w:cs="Times New Roman"/>
        </w:rPr>
      </w:pPr>
    </w:p>
    <w:p w14:paraId="07DA0256" w14:textId="77777777" w:rsidR="00E11BAD" w:rsidRPr="00E11BAD" w:rsidRDefault="00E11BAD" w:rsidP="00E11BAD">
      <w:pPr>
        <w:autoSpaceDE w:val="0"/>
        <w:autoSpaceDN w:val="0"/>
        <w:adjustRightInd w:val="0"/>
        <w:spacing w:after="0" w:line="240" w:lineRule="auto"/>
        <w:jc w:val="both"/>
        <w:rPr>
          <w:rFonts w:cs="Times New Roman"/>
          <w:bCs/>
          <w:szCs w:val="24"/>
        </w:rPr>
      </w:pPr>
    </w:p>
    <w:p w14:paraId="158338AF" w14:textId="77777777" w:rsidR="007F4675" w:rsidRPr="007F4675" w:rsidRDefault="007F4675" w:rsidP="007F4675">
      <w:pPr>
        <w:autoSpaceDE w:val="0"/>
        <w:autoSpaceDN w:val="0"/>
        <w:adjustRightInd w:val="0"/>
        <w:spacing w:after="0" w:line="240" w:lineRule="auto"/>
        <w:jc w:val="both"/>
        <w:rPr>
          <w:rStyle w:val="Hyperlink"/>
          <w:rFonts w:cs="Times New Roman"/>
          <w:bCs/>
          <w:color w:val="auto"/>
          <w:szCs w:val="24"/>
          <w:u w:val="none"/>
        </w:rPr>
      </w:pPr>
    </w:p>
    <w:p w14:paraId="1CA478E1" w14:textId="77777777" w:rsidR="00ED350B" w:rsidRPr="00B22621" w:rsidRDefault="00ED350B" w:rsidP="00ED350B">
      <w:pPr>
        <w:pStyle w:val="NoSpacing"/>
        <w:autoSpaceDE w:val="0"/>
        <w:autoSpaceDN w:val="0"/>
        <w:adjustRightInd w:val="0"/>
        <w:jc w:val="both"/>
        <w:rPr>
          <w:rFonts w:cs="Times New Roman"/>
          <w:bCs/>
          <w:szCs w:val="24"/>
        </w:rPr>
      </w:pPr>
    </w:p>
    <w:sectPr w:rsidR="00ED350B" w:rsidRPr="00B22621" w:rsidSect="00E11BAD">
      <w:headerReference w:type="even" r:id="rId8"/>
      <w:headerReference w:type="default" r:id="rId9"/>
      <w:footerReference w:type="even" r:id="rId10"/>
      <w:footerReference w:type="default" r:id="rId11"/>
      <w:headerReference w:type="first" r:id="rId12"/>
      <w:footerReference w:type="first" r:id="rId13"/>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17F33" w14:textId="77777777" w:rsidR="004D2D47" w:rsidRDefault="004D2D47" w:rsidP="00FC19F6">
      <w:pPr>
        <w:spacing w:after="0" w:line="240" w:lineRule="auto"/>
      </w:pPr>
      <w:r>
        <w:separator/>
      </w:r>
    </w:p>
  </w:endnote>
  <w:endnote w:type="continuationSeparator" w:id="0">
    <w:p w14:paraId="4AAAA968" w14:textId="77777777" w:rsidR="004D2D47" w:rsidRDefault="004D2D47" w:rsidP="00FC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A2F52" w14:textId="77777777" w:rsidR="00FC19F6" w:rsidRDefault="00FC19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43D56" w14:textId="77777777" w:rsidR="00FC19F6" w:rsidRDefault="00FC19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0834D" w14:textId="77777777" w:rsidR="00FC19F6" w:rsidRDefault="00FC19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57648" w14:textId="77777777" w:rsidR="004D2D47" w:rsidRDefault="004D2D47" w:rsidP="00FC19F6">
      <w:pPr>
        <w:spacing w:after="0" w:line="240" w:lineRule="auto"/>
      </w:pPr>
      <w:r>
        <w:separator/>
      </w:r>
    </w:p>
  </w:footnote>
  <w:footnote w:type="continuationSeparator" w:id="0">
    <w:p w14:paraId="2289E447" w14:textId="77777777" w:rsidR="004D2D47" w:rsidRDefault="004D2D47" w:rsidP="00FC19F6">
      <w:pPr>
        <w:spacing w:after="0" w:line="240" w:lineRule="auto"/>
      </w:pPr>
      <w:r>
        <w:continuationSeparator/>
      </w:r>
    </w:p>
  </w:footnote>
  <w:footnote w:id="1">
    <w:p w14:paraId="0C96AA66" w14:textId="77777777" w:rsidR="006F0A3E" w:rsidRPr="001E4D2F" w:rsidRDefault="006F0A3E" w:rsidP="006F0A3E">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r>
        <w:rPr>
          <w:rFonts w:ascii="Times New Roman" w:hAnsi="Times New Roman" w:cs="Times New Roman"/>
          <w:i/>
        </w:rPr>
        <w:t xml:space="preserve">See </w:t>
      </w:r>
      <w:r w:rsidRPr="001E4D2F">
        <w:rPr>
          <w:rFonts w:ascii="Times New Roman" w:hAnsi="Times New Roman" w:cs="Times New Roman"/>
        </w:rPr>
        <w:t>16 TAC § 24.11</w:t>
      </w:r>
      <w:r>
        <w:rPr>
          <w:rFonts w:ascii="Times New Roman" w:hAnsi="Times New Roman" w:cs="Times New Roman"/>
        </w:rPr>
        <w:t>(e)(2).</w:t>
      </w:r>
    </w:p>
  </w:footnote>
  <w:footnote w:id="2">
    <w:p w14:paraId="0B13B2C5" w14:textId="6F39F542" w:rsidR="006F0A3E" w:rsidRPr="00A63FB0" w:rsidRDefault="00640D83" w:rsidP="006F0A3E">
      <w:pPr>
        <w:pStyle w:val="FootnoteText"/>
        <w:rPr>
          <w:rFonts w:ascii="Times New Roman" w:hAnsi="Times New Roman" w:cs="Times New Roman"/>
        </w:rPr>
      </w:pPr>
      <w:r>
        <w:rPr>
          <w:rFonts w:ascii="Times New Roman" w:hAnsi="Times New Roman" w:cs="Times New Roman"/>
        </w:rPr>
        <w:tab/>
      </w:r>
      <w:r w:rsidR="006F0A3E" w:rsidRPr="00666347">
        <w:rPr>
          <w:rStyle w:val="FootnoteReference"/>
          <w:rFonts w:ascii="Times New Roman" w:hAnsi="Times New Roman" w:cs="Times New Roman"/>
        </w:rPr>
        <w:footnoteRef/>
      </w:r>
      <w:r w:rsidR="006F0A3E" w:rsidRPr="00A63FB0">
        <w:rPr>
          <w:rFonts w:ascii="Times New Roman" w:hAnsi="Times New Roman" w:cs="Times New Roman"/>
        </w:rPr>
        <w:t xml:space="preserve"> </w:t>
      </w:r>
      <w:bookmarkStart w:id="5" w:name="_Hlk39828999"/>
      <w:r w:rsidR="006F0A3E" w:rsidRPr="00A63FB0">
        <w:rPr>
          <w:rFonts w:ascii="Times New Roman" w:hAnsi="Times New Roman" w:cs="Times New Roman"/>
        </w:rPr>
        <w:t>Application at 284</w:t>
      </w:r>
      <w:bookmarkEnd w:id="5"/>
      <w:r>
        <w:rPr>
          <w:rFonts w:ascii="Times New Roman" w:hAnsi="Times New Roman" w:cs="Times New Roman"/>
        </w:rPr>
        <w:t xml:space="preserve"> (Nov. 21, 2019).</w:t>
      </w:r>
    </w:p>
  </w:footnote>
  <w:footnote w:id="3">
    <w:p w14:paraId="0DBDED63" w14:textId="1D82E063" w:rsidR="006F0A3E" w:rsidRPr="00666347" w:rsidRDefault="00640D83" w:rsidP="006F0A3E">
      <w:pPr>
        <w:pStyle w:val="FootnoteText"/>
        <w:rPr>
          <w:rFonts w:ascii="Times New Roman" w:hAnsi="Times New Roman" w:cs="Times New Roman"/>
          <w:i/>
          <w:iCs/>
        </w:rPr>
      </w:pPr>
      <w:r>
        <w:rPr>
          <w:rFonts w:ascii="Times New Roman" w:hAnsi="Times New Roman" w:cs="Times New Roman"/>
        </w:rPr>
        <w:tab/>
      </w:r>
      <w:r w:rsidR="006F0A3E" w:rsidRPr="00A63FB0">
        <w:rPr>
          <w:rStyle w:val="FootnoteReference"/>
          <w:rFonts w:ascii="Times New Roman" w:hAnsi="Times New Roman" w:cs="Times New Roman"/>
        </w:rPr>
        <w:footnoteRef/>
      </w:r>
      <w:r w:rsidR="006F0A3E" w:rsidRPr="00A63FB0">
        <w:rPr>
          <w:rFonts w:ascii="Times New Roman" w:hAnsi="Times New Roman" w:cs="Times New Roman"/>
        </w:rPr>
        <w:t xml:space="preserve"> </w:t>
      </w:r>
      <w:r w:rsidR="006F0A3E" w:rsidRPr="00A63FB0">
        <w:rPr>
          <w:rFonts w:ascii="Times New Roman" w:hAnsi="Times New Roman" w:cs="Times New Roman"/>
          <w:i/>
          <w:iCs/>
        </w:rPr>
        <w:t>Id.</w:t>
      </w:r>
    </w:p>
  </w:footnote>
  <w:footnote w:id="4">
    <w:p w14:paraId="4A489CD2" w14:textId="40E6EFBC" w:rsidR="006F0A3E" w:rsidRPr="00666347" w:rsidRDefault="00640D83" w:rsidP="006F0A3E">
      <w:pPr>
        <w:pStyle w:val="FootnoteText"/>
        <w:rPr>
          <w:rFonts w:ascii="Times New Roman" w:hAnsi="Times New Roman" w:cs="Times New Roman"/>
        </w:rPr>
      </w:pPr>
      <w:r>
        <w:rPr>
          <w:rFonts w:ascii="Times New Roman" w:hAnsi="Times New Roman" w:cs="Times New Roman"/>
        </w:rPr>
        <w:tab/>
      </w:r>
      <w:r w:rsidR="006F0A3E" w:rsidRPr="00666347">
        <w:rPr>
          <w:rStyle w:val="FootnoteReference"/>
          <w:rFonts w:ascii="Times New Roman" w:hAnsi="Times New Roman" w:cs="Times New Roman"/>
        </w:rPr>
        <w:footnoteRef/>
      </w:r>
      <w:r w:rsidR="006F0A3E" w:rsidRPr="00666347">
        <w:rPr>
          <w:rFonts w:ascii="Times New Roman" w:hAnsi="Times New Roman" w:cs="Times New Roman"/>
        </w:rPr>
        <w:t xml:space="preserve"> </w:t>
      </w:r>
      <w:r w:rsidR="006F0A3E" w:rsidRPr="00666347">
        <w:rPr>
          <w:rFonts w:ascii="Times New Roman" w:hAnsi="Times New Roman" w:cs="Times New Roman"/>
          <w:i/>
          <w:iCs/>
        </w:rPr>
        <w:t xml:space="preserve">Id. </w:t>
      </w:r>
      <w:r w:rsidR="006F0A3E" w:rsidRPr="00A63FB0">
        <w:rPr>
          <w:rFonts w:ascii="Times New Roman" w:hAnsi="Times New Roman" w:cs="Times New Roman"/>
        </w:rPr>
        <w:t>at 288.</w:t>
      </w:r>
    </w:p>
  </w:footnote>
  <w:footnote w:id="5">
    <w:p w14:paraId="5EB5046C" w14:textId="7687DADB" w:rsidR="006F0A3E" w:rsidRPr="00666347" w:rsidRDefault="00640D83" w:rsidP="006F0A3E">
      <w:pPr>
        <w:pStyle w:val="FootnoteText"/>
        <w:rPr>
          <w:rFonts w:ascii="Times New Roman" w:hAnsi="Times New Roman" w:cs="Times New Roman"/>
        </w:rPr>
      </w:pPr>
      <w:r>
        <w:rPr>
          <w:rFonts w:ascii="Times New Roman" w:hAnsi="Times New Roman" w:cs="Times New Roman"/>
        </w:rPr>
        <w:tab/>
      </w:r>
      <w:r w:rsidR="006F0A3E" w:rsidRPr="00666347">
        <w:rPr>
          <w:rStyle w:val="FootnoteReference"/>
          <w:rFonts w:ascii="Times New Roman" w:hAnsi="Times New Roman" w:cs="Times New Roman"/>
        </w:rPr>
        <w:footnoteRef/>
      </w:r>
      <w:r w:rsidR="006F0A3E" w:rsidRPr="00666347">
        <w:rPr>
          <w:rFonts w:ascii="Times New Roman" w:hAnsi="Times New Roman" w:cs="Times New Roman"/>
        </w:rPr>
        <w:t xml:space="preserve"> </w:t>
      </w:r>
      <w:bookmarkStart w:id="6" w:name="_Hlk39829236"/>
      <w:r w:rsidR="006F0A3E" w:rsidRPr="00640D83">
        <w:rPr>
          <w:rFonts w:ascii="Times New Roman" w:hAnsi="Times New Roman" w:cs="Times New Roman"/>
          <w:i/>
          <w:iCs/>
        </w:rPr>
        <w:t>Id.</w:t>
      </w:r>
      <w:r w:rsidR="006F0A3E">
        <w:rPr>
          <w:rFonts w:ascii="Times New Roman" w:hAnsi="Times New Roman" w:cs="Times New Roman"/>
        </w:rPr>
        <w:t xml:space="preserve"> at</w:t>
      </w:r>
      <w:r w:rsidR="006F0A3E" w:rsidRPr="00A63FB0">
        <w:rPr>
          <w:rFonts w:ascii="Times New Roman" w:hAnsi="Times New Roman" w:cs="Times New Roman"/>
        </w:rPr>
        <w:t xml:space="preserve"> 282.</w:t>
      </w:r>
      <w:bookmarkEnd w:id="6"/>
    </w:p>
  </w:footnote>
  <w:footnote w:id="6">
    <w:p w14:paraId="61777ECC" w14:textId="54E40269" w:rsidR="006F0A3E" w:rsidRPr="00666347" w:rsidRDefault="00640D83" w:rsidP="006F0A3E">
      <w:pPr>
        <w:pStyle w:val="FootnoteText"/>
        <w:rPr>
          <w:rFonts w:ascii="Times New Roman" w:hAnsi="Times New Roman" w:cs="Times New Roman"/>
        </w:rPr>
      </w:pPr>
      <w:r>
        <w:rPr>
          <w:rFonts w:ascii="Times New Roman" w:hAnsi="Times New Roman" w:cs="Times New Roman"/>
        </w:rPr>
        <w:tab/>
      </w:r>
      <w:r w:rsidR="006F0A3E" w:rsidRPr="00666347">
        <w:rPr>
          <w:rStyle w:val="FootnoteReference"/>
          <w:rFonts w:ascii="Times New Roman" w:hAnsi="Times New Roman" w:cs="Times New Roman"/>
        </w:rPr>
        <w:footnoteRef/>
      </w:r>
      <w:r w:rsidR="006F0A3E" w:rsidRPr="00666347">
        <w:rPr>
          <w:rFonts w:ascii="Times New Roman" w:hAnsi="Times New Roman" w:cs="Times New Roman"/>
        </w:rPr>
        <w:t xml:space="preserve"> </w:t>
      </w:r>
      <w:hyperlink r:id="rId1" w:history="1">
        <w:r w:rsidR="006F0A3E" w:rsidRPr="00666347">
          <w:rPr>
            <w:rStyle w:val="Hyperlink"/>
            <w:rFonts w:ascii="Times New Roman" w:hAnsi="Times New Roman" w:cs="Times New Roman"/>
          </w:rPr>
          <w:t>http://www.midlandtexas.gov/231/Finance-Budget</w:t>
        </w:r>
      </w:hyperlink>
      <w:r w:rsidR="006F0A3E" w:rsidRPr="00666347">
        <w:rPr>
          <w:rFonts w:ascii="Times New Roman" w:hAnsi="Times New Roman" w:cs="Times New Roman"/>
        </w:rPr>
        <w:t xml:space="preserve">, </w:t>
      </w:r>
      <w:r w:rsidR="006F0A3E">
        <w:rPr>
          <w:rFonts w:ascii="Times New Roman" w:hAnsi="Times New Roman" w:cs="Times New Roman"/>
        </w:rPr>
        <w:t xml:space="preserve">accessed on 5/8/2020; </w:t>
      </w:r>
      <w:r w:rsidR="006F0A3E" w:rsidRPr="00666347">
        <w:rPr>
          <w:rFonts w:ascii="Times New Roman" w:hAnsi="Times New Roman" w:cs="Times New Roman"/>
        </w:rPr>
        <w:t xml:space="preserve">FY20 Proposed Budget, </w:t>
      </w:r>
      <w:r w:rsidR="006F0A3E">
        <w:rPr>
          <w:rFonts w:ascii="Times New Roman" w:hAnsi="Times New Roman" w:cs="Times New Roman"/>
        </w:rPr>
        <w:t>at</w:t>
      </w:r>
      <w:r w:rsidR="006F0A3E" w:rsidRPr="00666347">
        <w:rPr>
          <w:rFonts w:ascii="Times New Roman" w:hAnsi="Times New Roman" w:cs="Times New Roman"/>
        </w:rPr>
        <w:t xml:space="preserve"> 27 of 338.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40C18" w14:textId="77777777" w:rsidR="00FC19F6" w:rsidRDefault="00FC19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9B0FB" w14:textId="77777777" w:rsidR="00FC19F6" w:rsidRDefault="00FC19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43FE5" w14:textId="77777777" w:rsidR="00FC19F6" w:rsidRDefault="00FC1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B0B64"/>
    <w:multiLevelType w:val="hybridMultilevel"/>
    <w:tmpl w:val="45D42CB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5"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13"/>
  </w:num>
  <w:num w:numId="5">
    <w:abstractNumId w:val="9"/>
  </w:num>
  <w:num w:numId="6">
    <w:abstractNumId w:val="11"/>
  </w:num>
  <w:num w:numId="7">
    <w:abstractNumId w:val="1"/>
  </w:num>
  <w:num w:numId="8">
    <w:abstractNumId w:val="1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7"/>
  </w:num>
  <w:num w:numId="13">
    <w:abstractNumId w:val="10"/>
  </w:num>
  <w:num w:numId="14">
    <w:abstractNumId w:val="4"/>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45"/>
    <w:rsid w:val="000162AB"/>
    <w:rsid w:val="00041029"/>
    <w:rsid w:val="00043521"/>
    <w:rsid w:val="00043AD3"/>
    <w:rsid w:val="00053749"/>
    <w:rsid w:val="00077F41"/>
    <w:rsid w:val="00081920"/>
    <w:rsid w:val="0008607D"/>
    <w:rsid w:val="00086FC7"/>
    <w:rsid w:val="000B3BA9"/>
    <w:rsid w:val="000D1C84"/>
    <w:rsid w:val="000E32FF"/>
    <w:rsid w:val="00123DE2"/>
    <w:rsid w:val="00130455"/>
    <w:rsid w:val="00131BEB"/>
    <w:rsid w:val="00174ACC"/>
    <w:rsid w:val="001F19C3"/>
    <w:rsid w:val="00216DB1"/>
    <w:rsid w:val="00250B33"/>
    <w:rsid w:val="00267070"/>
    <w:rsid w:val="002B434D"/>
    <w:rsid w:val="003227AF"/>
    <w:rsid w:val="00331F20"/>
    <w:rsid w:val="00346362"/>
    <w:rsid w:val="00351185"/>
    <w:rsid w:val="003C763D"/>
    <w:rsid w:val="003E030D"/>
    <w:rsid w:val="003E56BF"/>
    <w:rsid w:val="003E6DA6"/>
    <w:rsid w:val="003F15CD"/>
    <w:rsid w:val="003F3E3E"/>
    <w:rsid w:val="003F4600"/>
    <w:rsid w:val="004170B0"/>
    <w:rsid w:val="00442A16"/>
    <w:rsid w:val="00453682"/>
    <w:rsid w:val="00455674"/>
    <w:rsid w:val="004D2D47"/>
    <w:rsid w:val="00583A50"/>
    <w:rsid w:val="005A4A45"/>
    <w:rsid w:val="00623EEC"/>
    <w:rsid w:val="0063016E"/>
    <w:rsid w:val="0063026C"/>
    <w:rsid w:val="00640D83"/>
    <w:rsid w:val="006514EA"/>
    <w:rsid w:val="006E09F2"/>
    <w:rsid w:val="006E7A1A"/>
    <w:rsid w:val="006F0A3E"/>
    <w:rsid w:val="0071417B"/>
    <w:rsid w:val="007251A2"/>
    <w:rsid w:val="00725E48"/>
    <w:rsid w:val="00761F73"/>
    <w:rsid w:val="007768F1"/>
    <w:rsid w:val="00796697"/>
    <w:rsid w:val="007D431D"/>
    <w:rsid w:val="007E3AF7"/>
    <w:rsid w:val="007F1764"/>
    <w:rsid w:val="007F4675"/>
    <w:rsid w:val="007F68EB"/>
    <w:rsid w:val="00847C51"/>
    <w:rsid w:val="00881606"/>
    <w:rsid w:val="00886E5B"/>
    <w:rsid w:val="00895B1A"/>
    <w:rsid w:val="008B0EBB"/>
    <w:rsid w:val="008C1BE8"/>
    <w:rsid w:val="008C3C6F"/>
    <w:rsid w:val="008E7F14"/>
    <w:rsid w:val="008F2912"/>
    <w:rsid w:val="008F6949"/>
    <w:rsid w:val="00921AB9"/>
    <w:rsid w:val="0093198D"/>
    <w:rsid w:val="009523DF"/>
    <w:rsid w:val="00985BFD"/>
    <w:rsid w:val="009A3617"/>
    <w:rsid w:val="009A6376"/>
    <w:rsid w:val="009C364A"/>
    <w:rsid w:val="009D07D2"/>
    <w:rsid w:val="009F0A70"/>
    <w:rsid w:val="00A0158B"/>
    <w:rsid w:val="00A2684E"/>
    <w:rsid w:val="00A43499"/>
    <w:rsid w:val="00A60BBA"/>
    <w:rsid w:val="00A86D92"/>
    <w:rsid w:val="00AA471E"/>
    <w:rsid w:val="00AD683A"/>
    <w:rsid w:val="00B10B38"/>
    <w:rsid w:val="00B22621"/>
    <w:rsid w:val="00B34668"/>
    <w:rsid w:val="00B718BE"/>
    <w:rsid w:val="00B846B2"/>
    <w:rsid w:val="00B85431"/>
    <w:rsid w:val="00BB39DF"/>
    <w:rsid w:val="00BC4AF5"/>
    <w:rsid w:val="00BD068B"/>
    <w:rsid w:val="00BD5B86"/>
    <w:rsid w:val="00BE2266"/>
    <w:rsid w:val="00C34E84"/>
    <w:rsid w:val="00C706B3"/>
    <w:rsid w:val="00C904EA"/>
    <w:rsid w:val="00C94E47"/>
    <w:rsid w:val="00CB00CD"/>
    <w:rsid w:val="00CC581A"/>
    <w:rsid w:val="00CD17D3"/>
    <w:rsid w:val="00CF284A"/>
    <w:rsid w:val="00CF70D8"/>
    <w:rsid w:val="00D304E0"/>
    <w:rsid w:val="00D45A67"/>
    <w:rsid w:val="00D57867"/>
    <w:rsid w:val="00D60565"/>
    <w:rsid w:val="00DC1A6B"/>
    <w:rsid w:val="00DC3772"/>
    <w:rsid w:val="00DD148F"/>
    <w:rsid w:val="00DD2D4D"/>
    <w:rsid w:val="00DD3A7B"/>
    <w:rsid w:val="00DF5536"/>
    <w:rsid w:val="00DF60B4"/>
    <w:rsid w:val="00E1048B"/>
    <w:rsid w:val="00E11BAD"/>
    <w:rsid w:val="00E4288C"/>
    <w:rsid w:val="00EA090E"/>
    <w:rsid w:val="00EA0B92"/>
    <w:rsid w:val="00EB7542"/>
    <w:rsid w:val="00EC509B"/>
    <w:rsid w:val="00ED350B"/>
    <w:rsid w:val="00EE66F1"/>
    <w:rsid w:val="00EE68E6"/>
    <w:rsid w:val="00EF4129"/>
    <w:rsid w:val="00F13E50"/>
    <w:rsid w:val="00F14ECC"/>
    <w:rsid w:val="00F26433"/>
    <w:rsid w:val="00F533DD"/>
    <w:rsid w:val="00F55A5C"/>
    <w:rsid w:val="00F57085"/>
    <w:rsid w:val="00F70983"/>
    <w:rsid w:val="00F7290A"/>
    <w:rsid w:val="00FA77C7"/>
    <w:rsid w:val="00FB6FFC"/>
    <w:rsid w:val="00FC19F6"/>
    <w:rsid w:val="00FE0426"/>
    <w:rsid w:val="00FF7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718A7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19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19F6"/>
    <w:rPr>
      <w:rFonts w:ascii="Times New Roman" w:hAnsi="Times New Roman"/>
      <w:sz w:val="24"/>
    </w:rPr>
  </w:style>
  <w:style w:type="paragraph" w:styleId="Footer">
    <w:name w:val="footer"/>
    <w:basedOn w:val="Normal"/>
    <w:link w:val="FooterChar"/>
    <w:uiPriority w:val="99"/>
    <w:unhideWhenUsed/>
    <w:rsid w:val="00FC19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9F6"/>
    <w:rPr>
      <w:rFonts w:ascii="Times New Roman" w:hAnsi="Times New Roman"/>
      <w:sz w:val="24"/>
    </w:rPr>
  </w:style>
  <w:style w:type="paragraph" w:styleId="BodyText">
    <w:name w:val="Body Text"/>
    <w:link w:val="BodyTextChar"/>
    <w:qFormat/>
    <w:rsid w:val="00081920"/>
    <w:pPr>
      <w:spacing w:after="120" w:line="240" w:lineRule="auto"/>
    </w:pPr>
    <w:rPr>
      <w:rFonts w:ascii="Georgia" w:hAnsi="Georgia"/>
      <w:sz w:val="24"/>
      <w:szCs w:val="24"/>
    </w:rPr>
  </w:style>
  <w:style w:type="character" w:customStyle="1" w:styleId="BodyTextChar">
    <w:name w:val="Body Text Char"/>
    <w:basedOn w:val="DefaultParagraphFont"/>
    <w:link w:val="BodyText"/>
    <w:rsid w:val="00081920"/>
    <w:rPr>
      <w:rFonts w:ascii="Georgia" w:hAnsi="Georgia"/>
      <w:sz w:val="24"/>
      <w:szCs w:val="24"/>
    </w:rPr>
  </w:style>
  <w:style w:type="paragraph" w:styleId="FootnoteText">
    <w:name w:val="footnote text"/>
    <w:basedOn w:val="Normal"/>
    <w:link w:val="FootnoteTextChar"/>
    <w:uiPriority w:val="99"/>
    <w:semiHidden/>
    <w:rsid w:val="006F0A3E"/>
    <w:pPr>
      <w:tabs>
        <w:tab w:val="left" w:pos="720"/>
      </w:tabs>
      <w:spacing w:before="-1" w:after="-1" w:line="240" w:lineRule="auto"/>
    </w:pPr>
    <w:rPr>
      <w:rFonts w:ascii="Georgia" w:hAnsi="Georgia"/>
      <w:sz w:val="20"/>
      <w:szCs w:val="20"/>
    </w:rPr>
  </w:style>
  <w:style w:type="character" w:customStyle="1" w:styleId="FootnoteTextChar">
    <w:name w:val="Footnote Text Char"/>
    <w:basedOn w:val="DefaultParagraphFont"/>
    <w:link w:val="FootnoteText"/>
    <w:uiPriority w:val="99"/>
    <w:semiHidden/>
    <w:rsid w:val="006F0A3E"/>
    <w:rPr>
      <w:rFonts w:ascii="Georgia" w:hAnsi="Georgia"/>
      <w:sz w:val="20"/>
      <w:szCs w:val="20"/>
    </w:rPr>
  </w:style>
  <w:style w:type="character" w:styleId="FootnoteReference">
    <w:name w:val="footnote reference"/>
    <w:basedOn w:val="DefaultParagraphFont"/>
    <w:semiHidden/>
    <w:rsid w:val="006F0A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midlandtexas.gov/231/Finance-Budg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00FAC-FBB3-41AA-B2D2-5AB9AF6EC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1209</Words>
  <Characters>6894</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2020-07-01T17:55:00Z</dcterms:created>
  <dcterms:modified xsi:type="dcterms:W3CDTF">2020-07-01T17:55:00Z</dcterms:modified>
</cp:coreProperties>
</file>